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D93" w:rsidRPr="00085D93" w:rsidRDefault="00085D93" w:rsidP="00085D93">
      <w:pPr>
        <w:jc w:val="center"/>
        <w:rPr>
          <w:rFonts w:ascii="Times New Roman" w:hAnsi="Times New Roman" w:cs="Times New Roman"/>
          <w:b/>
          <w:sz w:val="24"/>
          <w:szCs w:val="24"/>
          <w:u w:val="single"/>
        </w:rPr>
      </w:pPr>
      <w:r w:rsidRPr="00085D93">
        <w:rPr>
          <w:rFonts w:ascii="Times New Roman" w:hAnsi="Times New Roman" w:cs="Times New Roman"/>
          <w:b/>
          <w:sz w:val="24"/>
          <w:szCs w:val="24"/>
          <w:u w:val="single"/>
        </w:rPr>
        <w:t xml:space="preserve">Small Business Survey Methodology Improvement </w:t>
      </w:r>
    </w:p>
    <w:p w:rsidR="00085D93" w:rsidRDefault="00085D93" w:rsidP="00085D93">
      <w:pPr>
        <w:jc w:val="right"/>
        <w:rPr>
          <w:rFonts w:ascii="Times New Roman" w:hAnsi="Times New Roman" w:cs="Times New Roman"/>
          <w:sz w:val="24"/>
          <w:szCs w:val="24"/>
        </w:rPr>
      </w:pPr>
      <w:r w:rsidRPr="00085D93">
        <w:rPr>
          <w:rFonts w:ascii="Times New Roman" w:hAnsi="Times New Roman" w:cs="Times New Roman"/>
          <w:sz w:val="24"/>
          <w:szCs w:val="24"/>
        </w:rPr>
        <w:t xml:space="preserve">Gary Brown, Matt Greenaway &amp; Laura </w:t>
      </w:r>
      <w:proofErr w:type="spellStart"/>
      <w:r w:rsidRPr="00085D93">
        <w:rPr>
          <w:rFonts w:ascii="Times New Roman" w:hAnsi="Times New Roman" w:cs="Times New Roman"/>
          <w:sz w:val="24"/>
          <w:szCs w:val="24"/>
        </w:rPr>
        <w:t>Mulcahy</w:t>
      </w:r>
      <w:proofErr w:type="spellEnd"/>
      <w:r>
        <w:rPr>
          <w:rFonts w:ascii="Times New Roman" w:hAnsi="Times New Roman" w:cs="Times New Roman"/>
          <w:sz w:val="24"/>
          <w:szCs w:val="24"/>
        </w:rPr>
        <w:t xml:space="preserve"> </w:t>
      </w:r>
    </w:p>
    <w:p w:rsidR="00085D93" w:rsidRDefault="00085D93" w:rsidP="00085D93">
      <w:pPr>
        <w:jc w:val="right"/>
        <w:rPr>
          <w:rFonts w:ascii="Times New Roman" w:hAnsi="Times New Roman" w:cs="Times New Roman"/>
          <w:sz w:val="24"/>
          <w:szCs w:val="24"/>
        </w:rPr>
      </w:pPr>
      <w:r>
        <w:rPr>
          <w:rFonts w:ascii="Times New Roman" w:hAnsi="Times New Roman" w:cs="Times New Roman"/>
          <w:sz w:val="24"/>
          <w:szCs w:val="24"/>
        </w:rPr>
        <w:t>Sample Design and Estimation (Business Surveys)</w:t>
      </w:r>
    </w:p>
    <w:p w:rsidR="00085D93" w:rsidRDefault="00085D93" w:rsidP="00085D93">
      <w:pPr>
        <w:jc w:val="right"/>
        <w:rPr>
          <w:rFonts w:ascii="Times New Roman" w:hAnsi="Times New Roman" w:cs="Times New Roman"/>
          <w:sz w:val="24"/>
          <w:szCs w:val="24"/>
        </w:rPr>
      </w:pPr>
      <w:r>
        <w:rPr>
          <w:rFonts w:ascii="Times New Roman" w:hAnsi="Times New Roman" w:cs="Times New Roman"/>
          <w:sz w:val="24"/>
          <w:szCs w:val="24"/>
        </w:rPr>
        <w:t>Statistical Methodology and Statistical Computing Division</w:t>
      </w:r>
    </w:p>
    <w:p w:rsidR="00085D93" w:rsidRPr="00085D93" w:rsidRDefault="00085D93" w:rsidP="00085D93">
      <w:pPr>
        <w:jc w:val="right"/>
        <w:rPr>
          <w:rFonts w:ascii="Times New Roman" w:hAnsi="Times New Roman" w:cs="Times New Roman"/>
          <w:sz w:val="24"/>
          <w:szCs w:val="24"/>
        </w:rPr>
      </w:pPr>
      <w:r w:rsidRPr="00085D93">
        <w:rPr>
          <w:rFonts w:ascii="Times New Roman" w:hAnsi="Times New Roman" w:cs="Times New Roman"/>
          <w:sz w:val="24"/>
          <w:szCs w:val="24"/>
        </w:rPr>
        <w:t>Office for National Statistics</w:t>
      </w:r>
    </w:p>
    <w:p w:rsidR="00085D93" w:rsidRPr="00085D93" w:rsidRDefault="00085D93" w:rsidP="00085D93">
      <w:pPr>
        <w:rPr>
          <w:rFonts w:ascii="Times New Roman" w:hAnsi="Times New Roman" w:cs="Times New Roman"/>
          <w:sz w:val="24"/>
          <w:szCs w:val="24"/>
        </w:rPr>
      </w:pPr>
      <w:r>
        <w:rPr>
          <w:rFonts w:ascii="Times New Roman" w:hAnsi="Times New Roman" w:cs="Times New Roman"/>
          <w:sz w:val="24"/>
          <w:szCs w:val="24"/>
        </w:rPr>
        <w:t xml:space="preserve">In 2013/14, the </w:t>
      </w:r>
      <w:r w:rsidRPr="00085D93">
        <w:rPr>
          <w:rFonts w:ascii="Times New Roman" w:hAnsi="Times New Roman" w:cs="Times New Roman"/>
          <w:sz w:val="24"/>
          <w:szCs w:val="24"/>
        </w:rPr>
        <w:t xml:space="preserve">Quality Improvement Fund </w:t>
      </w:r>
      <w:r>
        <w:rPr>
          <w:rFonts w:ascii="Times New Roman" w:hAnsi="Times New Roman" w:cs="Times New Roman"/>
          <w:sz w:val="24"/>
          <w:szCs w:val="24"/>
        </w:rPr>
        <w:t xml:space="preserve">project to </w:t>
      </w:r>
      <w:r w:rsidRPr="00085D93">
        <w:rPr>
          <w:rFonts w:ascii="Times New Roman" w:hAnsi="Times New Roman" w:cs="Times New Roman"/>
          <w:sz w:val="24"/>
          <w:szCs w:val="24"/>
        </w:rPr>
        <w:t>review of the sampling and estimation methodology of the Small Business Survey</w:t>
      </w:r>
      <w:r>
        <w:rPr>
          <w:rFonts w:ascii="Times New Roman" w:hAnsi="Times New Roman" w:cs="Times New Roman"/>
          <w:sz w:val="24"/>
          <w:szCs w:val="24"/>
        </w:rPr>
        <w:t xml:space="preserve"> (SBS) for the Department of Business, Innovation and Skills ma</w:t>
      </w:r>
      <w:r w:rsidR="003E4FF6">
        <w:rPr>
          <w:rFonts w:ascii="Times New Roman" w:hAnsi="Times New Roman" w:cs="Times New Roman"/>
          <w:sz w:val="24"/>
          <w:szCs w:val="24"/>
        </w:rPr>
        <w:t>kes the following</w:t>
      </w:r>
      <w:r w:rsidRPr="00085D93">
        <w:rPr>
          <w:rFonts w:ascii="Times New Roman" w:hAnsi="Times New Roman" w:cs="Times New Roman"/>
          <w:sz w:val="24"/>
          <w:szCs w:val="24"/>
        </w:rPr>
        <w:t xml:space="preserve"> eight recommendations. </w:t>
      </w:r>
    </w:p>
    <w:p w:rsidR="00085D93" w:rsidRPr="00085D93" w:rsidRDefault="00085D93" w:rsidP="00085D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w:t>
      </w:r>
      <w:r w:rsidRPr="00085D93">
        <w:rPr>
          <w:rFonts w:ascii="Times New Roman" w:hAnsi="Times New Roman" w:cs="Times New Roman"/>
          <w:sz w:val="24"/>
          <w:szCs w:val="24"/>
        </w:rPr>
        <w:t>on-response analysis is recommended to check all information requested can be provided (</w:t>
      </w:r>
      <w:r w:rsidRPr="00085D93">
        <w:rPr>
          <w:rFonts w:ascii="Times New Roman" w:hAnsi="Times New Roman" w:cs="Times New Roman"/>
          <w:i/>
          <w:sz w:val="24"/>
          <w:szCs w:val="24"/>
        </w:rPr>
        <w:t>non-response bias</w:t>
      </w:r>
      <w:r w:rsidRPr="00085D93">
        <w:rPr>
          <w:rFonts w:ascii="Times New Roman" w:hAnsi="Times New Roman" w:cs="Times New Roman"/>
          <w:sz w:val="24"/>
          <w:szCs w:val="24"/>
        </w:rPr>
        <w:t>); cognitive testing of questionnaires is recommended to check respondents understanding (</w:t>
      </w:r>
      <w:r w:rsidRPr="00085D93">
        <w:rPr>
          <w:rFonts w:ascii="Times New Roman" w:hAnsi="Times New Roman" w:cs="Times New Roman"/>
          <w:i/>
          <w:sz w:val="24"/>
          <w:szCs w:val="24"/>
        </w:rPr>
        <w:t>non-sampling error</w:t>
      </w:r>
      <w:r w:rsidRPr="00085D93">
        <w:rPr>
          <w:rFonts w:ascii="Times New Roman" w:hAnsi="Times New Roman" w:cs="Times New Roman"/>
          <w:sz w:val="24"/>
          <w:szCs w:val="24"/>
        </w:rPr>
        <w:t>); and user consultation is recommended to check the target population is still relevant (</w:t>
      </w:r>
      <w:r w:rsidRPr="00085D93">
        <w:rPr>
          <w:rFonts w:ascii="Times New Roman" w:hAnsi="Times New Roman" w:cs="Times New Roman"/>
          <w:i/>
          <w:sz w:val="24"/>
          <w:szCs w:val="24"/>
        </w:rPr>
        <w:t>irrelevant statistics</w:t>
      </w:r>
      <w:r w:rsidRPr="00085D93">
        <w:rPr>
          <w:rFonts w:ascii="Times New Roman" w:hAnsi="Times New Roman" w:cs="Times New Roman"/>
          <w:sz w:val="24"/>
          <w:szCs w:val="24"/>
        </w:rPr>
        <w:t>).</w:t>
      </w:r>
    </w:p>
    <w:p w:rsidR="00085D93" w:rsidRDefault="00085D93" w:rsidP="00085D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sampling frame should be Dun and Bradstreet</w:t>
      </w:r>
      <w:r w:rsidR="003E4FF6">
        <w:rPr>
          <w:rFonts w:ascii="Times New Roman" w:hAnsi="Times New Roman" w:cs="Times New Roman"/>
          <w:sz w:val="24"/>
          <w:szCs w:val="24"/>
        </w:rPr>
        <w:t xml:space="preserve"> </w:t>
      </w:r>
      <w:r>
        <w:rPr>
          <w:rFonts w:ascii="Times New Roman" w:hAnsi="Times New Roman" w:cs="Times New Roman"/>
          <w:sz w:val="24"/>
          <w:szCs w:val="24"/>
        </w:rPr>
        <w:t>for zero employment businesses, and the Inter-Departmental Business Register for businesses with non-zero employment.</w:t>
      </w:r>
    </w:p>
    <w:p w:rsidR="00085D93" w:rsidRPr="00085D93" w:rsidRDefault="00085D93" w:rsidP="00085D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085D93">
        <w:rPr>
          <w:rFonts w:ascii="Times New Roman" w:hAnsi="Times New Roman" w:cs="Times New Roman"/>
          <w:sz w:val="24"/>
          <w:szCs w:val="24"/>
        </w:rPr>
        <w:t xml:space="preserve">he sampling method should be random, representative, unbiased and that meaningful measures of sampling errors can be calculated. </w:t>
      </w:r>
    </w:p>
    <w:p w:rsidR="00085D93" w:rsidRPr="00085D93" w:rsidRDefault="003E4FF6" w:rsidP="00085D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00085D93" w:rsidRPr="00085D93">
        <w:rPr>
          <w:rFonts w:ascii="Times New Roman" w:hAnsi="Times New Roman" w:cs="Times New Roman"/>
          <w:sz w:val="24"/>
          <w:szCs w:val="24"/>
        </w:rPr>
        <w:t xml:space="preserve">he sample </w:t>
      </w:r>
      <w:r>
        <w:rPr>
          <w:rFonts w:ascii="Times New Roman" w:hAnsi="Times New Roman" w:cs="Times New Roman"/>
          <w:sz w:val="24"/>
          <w:szCs w:val="24"/>
        </w:rPr>
        <w:t xml:space="preserve">should be random </w:t>
      </w:r>
      <w:r w:rsidR="00085D93" w:rsidRPr="00085D93">
        <w:rPr>
          <w:rFonts w:ascii="Times New Roman" w:hAnsi="Times New Roman" w:cs="Times New Roman"/>
          <w:sz w:val="24"/>
          <w:szCs w:val="24"/>
        </w:rPr>
        <w:t>within strata and the response needs to be representative. If users are flexible about what estimates are produced by the SBS, it is recommended that the stratification design is optimised to minimise overall sampling errors.</w:t>
      </w:r>
    </w:p>
    <w:p w:rsidR="003E4FF6" w:rsidRDefault="003E4FF6" w:rsidP="00085D93">
      <w:pPr>
        <w:pStyle w:val="ListParagraph"/>
        <w:numPr>
          <w:ilvl w:val="0"/>
          <w:numId w:val="1"/>
        </w:numPr>
        <w:rPr>
          <w:rFonts w:ascii="Times New Roman" w:hAnsi="Times New Roman" w:cs="Times New Roman"/>
          <w:sz w:val="24"/>
          <w:szCs w:val="24"/>
        </w:rPr>
      </w:pPr>
      <w:r w:rsidRPr="003E4FF6">
        <w:rPr>
          <w:rFonts w:ascii="Times New Roman" w:hAnsi="Times New Roman" w:cs="Times New Roman"/>
          <w:sz w:val="24"/>
          <w:szCs w:val="24"/>
        </w:rPr>
        <w:t>F</w:t>
      </w:r>
      <w:r w:rsidR="00085D93" w:rsidRPr="003E4FF6">
        <w:rPr>
          <w:rFonts w:ascii="Times New Roman" w:hAnsi="Times New Roman" w:cs="Times New Roman"/>
          <w:sz w:val="24"/>
          <w:szCs w:val="24"/>
        </w:rPr>
        <w:t xml:space="preserve">ixed </w:t>
      </w:r>
      <w:r w:rsidRPr="003E4FF6">
        <w:rPr>
          <w:rFonts w:ascii="Times New Roman" w:hAnsi="Times New Roman" w:cs="Times New Roman"/>
          <w:sz w:val="24"/>
          <w:szCs w:val="24"/>
        </w:rPr>
        <w:t>sampling fractions should be</w:t>
      </w:r>
      <w:r w:rsidR="00085D93" w:rsidRPr="003E4FF6">
        <w:rPr>
          <w:rFonts w:ascii="Times New Roman" w:hAnsi="Times New Roman" w:cs="Times New Roman"/>
          <w:sz w:val="24"/>
          <w:szCs w:val="24"/>
        </w:rPr>
        <w:t xml:space="preserve"> used to allocate sample to strata, in order to meet hard targets with a set overall sample size. It is recommended that the hard targets for employment size bands – set as proportions of the overall sample – should be reviewed. It is recommended that the proportions of the overall sample should represent both the numbers and size of SMEs, not just their size. </w:t>
      </w:r>
    </w:p>
    <w:p w:rsidR="00085D93" w:rsidRPr="003E4FF6" w:rsidRDefault="003E4FF6" w:rsidP="00085D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weight SBS: f</w:t>
      </w:r>
      <w:r w:rsidRPr="003E4FF6">
        <w:rPr>
          <w:rFonts w:ascii="Times New Roman" w:hAnsi="Times New Roman" w:cs="Times New Roman"/>
          <w:sz w:val="24"/>
          <w:szCs w:val="24"/>
        </w:rPr>
        <w:t>or businesses with zero employ</w:t>
      </w:r>
      <w:r>
        <w:rPr>
          <w:rFonts w:ascii="Times New Roman" w:hAnsi="Times New Roman" w:cs="Times New Roman"/>
          <w:sz w:val="24"/>
          <w:szCs w:val="24"/>
        </w:rPr>
        <w:t xml:space="preserve">ee returns from the Dun and Bradstreet sample </w:t>
      </w:r>
      <w:r w:rsidRPr="003E4FF6">
        <w:rPr>
          <w:rFonts w:ascii="Times New Roman" w:hAnsi="Times New Roman" w:cs="Times New Roman"/>
          <w:sz w:val="24"/>
          <w:szCs w:val="24"/>
        </w:rPr>
        <w:t>the B</w:t>
      </w:r>
      <w:r>
        <w:rPr>
          <w:rFonts w:ascii="Times New Roman" w:hAnsi="Times New Roman" w:cs="Times New Roman"/>
          <w:sz w:val="24"/>
          <w:szCs w:val="24"/>
        </w:rPr>
        <w:t>usiness Population Estimates</w:t>
      </w:r>
      <w:r w:rsidRPr="003E4FF6">
        <w:rPr>
          <w:rFonts w:ascii="Times New Roman" w:hAnsi="Times New Roman" w:cs="Times New Roman"/>
          <w:sz w:val="24"/>
          <w:szCs w:val="24"/>
        </w:rPr>
        <w:t xml:space="preserve"> should be used for weighting</w:t>
      </w:r>
      <w:r>
        <w:rPr>
          <w:rFonts w:ascii="Times New Roman" w:hAnsi="Times New Roman" w:cs="Times New Roman"/>
          <w:sz w:val="24"/>
          <w:szCs w:val="24"/>
        </w:rPr>
        <w:t>; for businesses with non-</w:t>
      </w:r>
      <w:r w:rsidR="00085D93" w:rsidRPr="003E4FF6">
        <w:rPr>
          <w:rFonts w:ascii="Times New Roman" w:hAnsi="Times New Roman" w:cs="Times New Roman"/>
          <w:sz w:val="24"/>
          <w:szCs w:val="24"/>
        </w:rPr>
        <w:t>zero employ</w:t>
      </w:r>
      <w:r>
        <w:rPr>
          <w:rFonts w:ascii="Times New Roman" w:hAnsi="Times New Roman" w:cs="Times New Roman"/>
          <w:sz w:val="24"/>
          <w:szCs w:val="24"/>
        </w:rPr>
        <w:t>ee returns from the IDBR sample,</w:t>
      </w:r>
      <w:r w:rsidR="00085D93" w:rsidRPr="003E4FF6">
        <w:rPr>
          <w:rFonts w:ascii="Times New Roman" w:hAnsi="Times New Roman" w:cs="Times New Roman"/>
          <w:sz w:val="24"/>
          <w:szCs w:val="24"/>
        </w:rPr>
        <w:t xml:space="preserve"> the IDBR </w:t>
      </w:r>
      <w:r>
        <w:rPr>
          <w:rFonts w:ascii="Times New Roman" w:hAnsi="Times New Roman" w:cs="Times New Roman"/>
          <w:sz w:val="24"/>
          <w:szCs w:val="24"/>
        </w:rPr>
        <w:t xml:space="preserve">should be used </w:t>
      </w:r>
      <w:r w:rsidR="00085D93" w:rsidRPr="003E4FF6">
        <w:rPr>
          <w:rFonts w:ascii="Times New Roman" w:hAnsi="Times New Roman" w:cs="Times New Roman"/>
          <w:sz w:val="24"/>
          <w:szCs w:val="24"/>
        </w:rPr>
        <w:t>for weighting</w:t>
      </w:r>
      <w:r>
        <w:rPr>
          <w:rFonts w:ascii="Times New Roman" w:hAnsi="Times New Roman" w:cs="Times New Roman"/>
          <w:sz w:val="24"/>
          <w:szCs w:val="24"/>
        </w:rPr>
        <w:t>.</w:t>
      </w:r>
      <w:r w:rsidR="00085D93" w:rsidRPr="003E4FF6">
        <w:rPr>
          <w:rFonts w:ascii="Times New Roman" w:hAnsi="Times New Roman" w:cs="Times New Roman"/>
          <w:sz w:val="24"/>
          <w:szCs w:val="24"/>
        </w:rPr>
        <w:t xml:space="preserve"> It is recommended that</w:t>
      </w:r>
      <w:r>
        <w:rPr>
          <w:rFonts w:ascii="Times New Roman" w:hAnsi="Times New Roman" w:cs="Times New Roman"/>
          <w:sz w:val="24"/>
          <w:szCs w:val="24"/>
        </w:rPr>
        <w:t xml:space="preserve"> </w:t>
      </w:r>
      <w:r w:rsidR="00085D93" w:rsidRPr="003E4FF6">
        <w:rPr>
          <w:rFonts w:ascii="Times New Roman" w:hAnsi="Times New Roman" w:cs="Times New Roman"/>
          <w:sz w:val="24"/>
          <w:szCs w:val="24"/>
        </w:rPr>
        <w:t xml:space="preserve">expansion estimation is </w:t>
      </w:r>
      <w:r>
        <w:rPr>
          <w:rFonts w:ascii="Times New Roman" w:hAnsi="Times New Roman" w:cs="Times New Roman"/>
          <w:sz w:val="24"/>
          <w:szCs w:val="24"/>
        </w:rPr>
        <w:t>used, not ratio estimation.</w:t>
      </w:r>
    </w:p>
    <w:p w:rsidR="00085D93" w:rsidRPr="00085D93" w:rsidRDefault="00085D93" w:rsidP="00085D93">
      <w:pPr>
        <w:pStyle w:val="ListParagraph"/>
        <w:numPr>
          <w:ilvl w:val="0"/>
          <w:numId w:val="1"/>
        </w:numPr>
        <w:rPr>
          <w:rFonts w:ascii="Times New Roman" w:hAnsi="Times New Roman" w:cs="Times New Roman"/>
          <w:sz w:val="24"/>
          <w:szCs w:val="24"/>
        </w:rPr>
      </w:pPr>
      <w:r w:rsidRPr="00085D93">
        <w:rPr>
          <w:rFonts w:ascii="Times New Roman" w:hAnsi="Times New Roman" w:cs="Times New Roman"/>
          <w:sz w:val="24"/>
          <w:szCs w:val="24"/>
        </w:rPr>
        <w:t xml:space="preserve">It is recommended that variances should be estimated at the stratum level from responses to the question being </w:t>
      </w:r>
      <w:proofErr w:type="gramStart"/>
      <w:r w:rsidRPr="00085D93">
        <w:rPr>
          <w:rFonts w:ascii="Times New Roman" w:hAnsi="Times New Roman" w:cs="Times New Roman"/>
          <w:sz w:val="24"/>
          <w:szCs w:val="24"/>
        </w:rPr>
        <w:t>tested/reported</w:t>
      </w:r>
      <w:proofErr w:type="gramEnd"/>
      <w:r w:rsidRPr="00085D93">
        <w:rPr>
          <w:rFonts w:ascii="Times New Roman" w:hAnsi="Times New Roman" w:cs="Times New Roman"/>
          <w:sz w:val="24"/>
          <w:szCs w:val="24"/>
        </w:rPr>
        <w:t xml:space="preserve"> on, and aggregated to higher levels as required (weighting for stratum sizes).</w:t>
      </w:r>
    </w:p>
    <w:p w:rsidR="00085D93" w:rsidRPr="00085D93" w:rsidRDefault="00085D93" w:rsidP="00085D93">
      <w:pPr>
        <w:pStyle w:val="ListParagraph"/>
        <w:numPr>
          <w:ilvl w:val="0"/>
          <w:numId w:val="1"/>
        </w:numPr>
        <w:rPr>
          <w:rFonts w:ascii="Times New Roman" w:hAnsi="Times New Roman" w:cs="Times New Roman"/>
          <w:sz w:val="24"/>
          <w:szCs w:val="24"/>
        </w:rPr>
      </w:pPr>
      <w:r w:rsidRPr="00085D93">
        <w:rPr>
          <w:rFonts w:ascii="Times New Roman" w:hAnsi="Times New Roman" w:cs="Times New Roman"/>
          <w:sz w:val="24"/>
          <w:szCs w:val="24"/>
        </w:rPr>
        <w:t xml:space="preserve">It is recommended that the survey design should not be longitudinal. Instead, it is recommended </w:t>
      </w:r>
      <w:r w:rsidR="003E4FF6">
        <w:rPr>
          <w:rFonts w:ascii="Times New Roman" w:hAnsi="Times New Roman" w:cs="Times New Roman"/>
          <w:sz w:val="24"/>
          <w:szCs w:val="24"/>
        </w:rPr>
        <w:t xml:space="preserve">that, conditional on practical considerations such as attrition, </w:t>
      </w:r>
      <w:r w:rsidRPr="00085D93">
        <w:rPr>
          <w:rFonts w:ascii="Times New Roman" w:hAnsi="Times New Roman" w:cs="Times New Roman"/>
          <w:sz w:val="24"/>
          <w:szCs w:val="24"/>
        </w:rPr>
        <w:t>the survey design should be either quarterly, with a sample rotation period of five quarters, or annual, with a sample rotation period of two years. It is recommended the decision between a longitudinal</w:t>
      </w:r>
      <w:r w:rsidR="003E4FF6">
        <w:rPr>
          <w:rFonts w:ascii="Times New Roman" w:hAnsi="Times New Roman" w:cs="Times New Roman"/>
          <w:sz w:val="24"/>
          <w:szCs w:val="24"/>
        </w:rPr>
        <w:t>,</w:t>
      </w:r>
      <w:r w:rsidRPr="00085D93">
        <w:rPr>
          <w:rFonts w:ascii="Times New Roman" w:hAnsi="Times New Roman" w:cs="Times New Roman"/>
          <w:sz w:val="24"/>
          <w:szCs w:val="24"/>
        </w:rPr>
        <w:t xml:space="preserve"> rotating survey</w:t>
      </w:r>
      <w:r w:rsidR="003E4FF6">
        <w:rPr>
          <w:rFonts w:ascii="Times New Roman" w:hAnsi="Times New Roman" w:cs="Times New Roman"/>
          <w:sz w:val="24"/>
          <w:szCs w:val="24"/>
        </w:rPr>
        <w:t xml:space="preserve"> or non-overlapping</w:t>
      </w:r>
      <w:r w:rsidRPr="00085D93">
        <w:rPr>
          <w:rFonts w:ascii="Times New Roman" w:hAnsi="Times New Roman" w:cs="Times New Roman"/>
          <w:sz w:val="24"/>
          <w:szCs w:val="24"/>
        </w:rPr>
        <w:t xml:space="preserve"> design is made based on consultation with users regards their needs from the survey</w:t>
      </w:r>
      <w:r w:rsidR="003E4FF6">
        <w:rPr>
          <w:rFonts w:ascii="Times New Roman" w:hAnsi="Times New Roman" w:cs="Times New Roman"/>
          <w:sz w:val="24"/>
          <w:szCs w:val="24"/>
        </w:rPr>
        <w:t xml:space="preserve"> and practical considerations</w:t>
      </w:r>
      <w:r w:rsidRPr="00085D93">
        <w:rPr>
          <w:rFonts w:ascii="Times New Roman" w:hAnsi="Times New Roman" w:cs="Times New Roman"/>
          <w:sz w:val="24"/>
          <w:szCs w:val="24"/>
        </w:rPr>
        <w:t>.</w:t>
      </w:r>
    </w:p>
    <w:p w:rsidR="00A93D9B" w:rsidRPr="00085D93" w:rsidRDefault="00A93D9B">
      <w:pPr>
        <w:rPr>
          <w:sz w:val="24"/>
          <w:szCs w:val="24"/>
        </w:rPr>
      </w:pPr>
    </w:p>
    <w:sectPr w:rsidR="00A93D9B" w:rsidRPr="00085D93" w:rsidSect="00A93D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73974"/>
    <w:multiLevelType w:val="hybridMultilevel"/>
    <w:tmpl w:val="BB4CC8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5D93"/>
    <w:rsid w:val="00085D93"/>
    <w:rsid w:val="003E4FF6"/>
    <w:rsid w:val="009F4A9A"/>
    <w:rsid w:val="00A93D9B"/>
    <w:rsid w:val="00C67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D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D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browng1</dc:creator>
  <cp:lastModifiedBy>Sexton, Denise</cp:lastModifiedBy>
  <cp:revision>1</cp:revision>
  <dcterms:created xsi:type="dcterms:W3CDTF">2016-12-01T12:50:00Z</dcterms:created>
  <dcterms:modified xsi:type="dcterms:W3CDTF">2016-12-01T12:50:00Z</dcterms:modified>
</cp:coreProperties>
</file>