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0F" w:rsidRPr="00812763" w:rsidRDefault="00347700" w:rsidP="00226F0E">
      <w:pPr>
        <w:spacing w:line="240" w:lineRule="auto"/>
        <w:rPr>
          <w:b/>
          <w:sz w:val="24"/>
        </w:rPr>
      </w:pPr>
      <w:r>
        <w:rPr>
          <w:b/>
          <w:sz w:val="24"/>
        </w:rPr>
        <w:t>SOC</w:t>
      </w:r>
      <w:r w:rsidR="004348A0" w:rsidRPr="00812763">
        <w:rPr>
          <w:b/>
          <w:sz w:val="24"/>
        </w:rPr>
        <w:t xml:space="preserve">2010 Revision: Review of </w:t>
      </w:r>
      <w:r w:rsidR="00642739">
        <w:rPr>
          <w:b/>
          <w:sz w:val="24"/>
        </w:rPr>
        <w:t>major group</w:t>
      </w:r>
      <w:r w:rsidR="004348A0" w:rsidRPr="00812763">
        <w:rPr>
          <w:b/>
          <w:sz w:val="24"/>
        </w:rPr>
        <w:t xml:space="preserve"> 1</w:t>
      </w:r>
      <w:r w:rsidR="00E62AE3">
        <w:rPr>
          <w:b/>
          <w:sz w:val="24"/>
        </w:rPr>
        <w:t xml:space="preserve"> ‘Managers, </w:t>
      </w:r>
      <w:proofErr w:type="gramStart"/>
      <w:r w:rsidR="00E62AE3">
        <w:rPr>
          <w:b/>
          <w:sz w:val="24"/>
        </w:rPr>
        <w:t xml:space="preserve">Directors </w:t>
      </w:r>
      <w:r w:rsidR="00CE416F" w:rsidRPr="00812763">
        <w:rPr>
          <w:b/>
          <w:sz w:val="24"/>
        </w:rPr>
        <w:t>&amp;</w:t>
      </w:r>
      <w:proofErr w:type="gramEnd"/>
      <w:r w:rsidR="00CE416F" w:rsidRPr="00812763">
        <w:rPr>
          <w:b/>
          <w:sz w:val="24"/>
        </w:rPr>
        <w:t xml:space="preserve"> Senior Officials’</w:t>
      </w:r>
    </w:p>
    <w:p w:rsidR="00CE416F" w:rsidRPr="00812763" w:rsidRDefault="00CE416F" w:rsidP="00226F0E">
      <w:pPr>
        <w:spacing w:line="240" w:lineRule="auto"/>
        <w:rPr>
          <w:b/>
          <w:sz w:val="24"/>
        </w:rPr>
      </w:pPr>
    </w:p>
    <w:p w:rsidR="004348A0" w:rsidRPr="00812763" w:rsidRDefault="00807323" w:rsidP="00226F0E">
      <w:pPr>
        <w:spacing w:line="240" w:lineRule="auto"/>
        <w:rPr>
          <w:sz w:val="24"/>
        </w:rPr>
      </w:pPr>
      <w:r w:rsidRPr="00812763">
        <w:rPr>
          <w:sz w:val="24"/>
        </w:rPr>
        <w:t xml:space="preserve">SOC Revision Working Group </w:t>
      </w:r>
      <w:r w:rsidR="00CE416F" w:rsidRPr="00812763">
        <w:rPr>
          <w:sz w:val="24"/>
        </w:rPr>
        <w:t>Proposals</w:t>
      </w:r>
      <w:r w:rsidR="00430AAA">
        <w:rPr>
          <w:sz w:val="24"/>
        </w:rPr>
        <w:t xml:space="preserve"> </w:t>
      </w:r>
      <w:r w:rsidR="00323CDA">
        <w:rPr>
          <w:sz w:val="24"/>
        </w:rPr>
        <w:t xml:space="preserve">– Full Report </w:t>
      </w:r>
    </w:p>
    <w:p w:rsidR="004348A0" w:rsidRDefault="004348A0" w:rsidP="00226F0E">
      <w:pPr>
        <w:spacing w:line="240" w:lineRule="auto"/>
      </w:pPr>
    </w:p>
    <w:p w:rsidR="00425EB4" w:rsidRDefault="00F21295" w:rsidP="00226F0E">
      <w:pPr>
        <w:spacing w:line="240" w:lineRule="auto"/>
        <w:jc w:val="both"/>
      </w:pPr>
      <w:r>
        <w:t xml:space="preserve">This </w:t>
      </w:r>
      <w:r w:rsidR="00425EB4">
        <w:t xml:space="preserve">document </w:t>
      </w:r>
      <w:r w:rsidR="00E62AE3">
        <w:t>is the full</w:t>
      </w:r>
      <w:r>
        <w:t xml:space="preserve"> and final</w:t>
      </w:r>
      <w:r w:rsidR="00E62AE3">
        <w:t xml:space="preserve"> report that </w:t>
      </w:r>
      <w:r w:rsidR="00425EB4">
        <w:t xml:space="preserve">outlines the </w:t>
      </w:r>
      <w:r w:rsidR="000A7FE4">
        <w:t xml:space="preserve">final </w:t>
      </w:r>
      <w:r w:rsidR="00425EB4">
        <w:t xml:space="preserve">proposals made in relation to </w:t>
      </w:r>
      <w:r w:rsidR="00642739">
        <w:t>major group</w:t>
      </w:r>
      <w:r w:rsidR="00425EB4">
        <w:t xml:space="preserve"> 1, and updates the previous document</w:t>
      </w:r>
      <w:r w:rsidR="00E62AE3">
        <w:t>s</w:t>
      </w:r>
      <w:r w:rsidR="00425EB4">
        <w:t xml:space="preserve"> circulated. Please refer to the spreadsheet on the GSS website for the new structure for </w:t>
      </w:r>
      <w:r w:rsidR="00642739">
        <w:t>major group</w:t>
      </w:r>
      <w:r w:rsidR="002D5774">
        <w:t xml:space="preserve"> 1</w:t>
      </w:r>
      <w:r w:rsidR="00CC507C">
        <w:t>.</w:t>
      </w:r>
      <w:r w:rsidR="002D5774">
        <w:t xml:space="preserve"> </w:t>
      </w:r>
    </w:p>
    <w:p w:rsidR="004E5D47" w:rsidRDefault="004E5D47" w:rsidP="00226F0E">
      <w:pPr>
        <w:spacing w:line="240" w:lineRule="auto"/>
        <w:jc w:val="both"/>
      </w:pPr>
    </w:p>
    <w:p w:rsidR="00C51F5C" w:rsidRDefault="0087551D" w:rsidP="00226F0E">
      <w:pPr>
        <w:spacing w:line="240" w:lineRule="auto"/>
        <w:jc w:val="both"/>
        <w:rPr>
          <w:b/>
        </w:rPr>
      </w:pPr>
      <w:r>
        <w:rPr>
          <w:b/>
        </w:rPr>
        <w:t>Issue</w:t>
      </w:r>
      <w:r w:rsidR="00685339">
        <w:rPr>
          <w:b/>
        </w:rPr>
        <w:t xml:space="preserve"> 1: Should the </w:t>
      </w:r>
      <w:r w:rsidR="00642739">
        <w:rPr>
          <w:b/>
        </w:rPr>
        <w:t>unit group</w:t>
      </w:r>
      <w:r w:rsidR="00685339">
        <w:rPr>
          <w:b/>
        </w:rPr>
        <w:t xml:space="preserve"> </w:t>
      </w:r>
      <w:r w:rsidR="00CE416F">
        <w:rPr>
          <w:b/>
        </w:rPr>
        <w:t>‘</w:t>
      </w:r>
      <w:r w:rsidR="00C51F5C">
        <w:rPr>
          <w:b/>
        </w:rPr>
        <w:t>S</w:t>
      </w:r>
      <w:r w:rsidR="00807323">
        <w:rPr>
          <w:b/>
        </w:rPr>
        <w:t>hopkeepers</w:t>
      </w:r>
      <w:r w:rsidR="00C51F5C">
        <w:rPr>
          <w:b/>
        </w:rPr>
        <w:t xml:space="preserve"> and Proprietors – Wholesale and Retail</w:t>
      </w:r>
      <w:r w:rsidR="00CE416F">
        <w:rPr>
          <w:b/>
        </w:rPr>
        <w:t>’</w:t>
      </w:r>
      <w:r w:rsidR="00807323">
        <w:rPr>
          <w:b/>
        </w:rPr>
        <w:t xml:space="preserve"> </w:t>
      </w:r>
      <w:r w:rsidR="00685339">
        <w:rPr>
          <w:b/>
        </w:rPr>
        <w:t>(</w:t>
      </w:r>
      <w:r w:rsidR="001F2228">
        <w:rPr>
          <w:b/>
        </w:rPr>
        <w:t xml:space="preserve">1254) </w:t>
      </w:r>
      <w:r w:rsidR="00807323">
        <w:rPr>
          <w:b/>
        </w:rPr>
        <w:t xml:space="preserve">remain in </w:t>
      </w:r>
      <w:r w:rsidR="00642739">
        <w:rPr>
          <w:b/>
        </w:rPr>
        <w:t>major group</w:t>
      </w:r>
      <w:r w:rsidR="00807323">
        <w:rPr>
          <w:b/>
        </w:rPr>
        <w:t xml:space="preserve"> 1?</w:t>
      </w:r>
      <w:r w:rsidR="00C44E82">
        <w:rPr>
          <w:b/>
        </w:rPr>
        <w:t xml:space="preserve"> </w:t>
      </w:r>
    </w:p>
    <w:p w:rsidR="00E80C4D" w:rsidRPr="00E53719" w:rsidRDefault="00E80C4D" w:rsidP="00226F0E">
      <w:pPr>
        <w:spacing w:line="240" w:lineRule="auto"/>
        <w:jc w:val="both"/>
        <w:rPr>
          <w:b/>
        </w:rPr>
      </w:pPr>
    </w:p>
    <w:p w:rsidR="001F2228" w:rsidRDefault="004E5D47" w:rsidP="00226F0E">
      <w:pPr>
        <w:spacing w:line="240" w:lineRule="auto"/>
        <w:jc w:val="both"/>
      </w:pPr>
      <w:r w:rsidRPr="00D23DA1">
        <w:t>Shopkeepers</w:t>
      </w:r>
      <w:r>
        <w:t xml:space="preserve"> </w:t>
      </w:r>
      <w:r w:rsidRPr="00D23DA1">
        <w:t xml:space="preserve">are </w:t>
      </w:r>
      <w:r w:rsidR="006C714F">
        <w:t>classified</w:t>
      </w:r>
      <w:r w:rsidR="006C714F" w:rsidRPr="00D23DA1">
        <w:t xml:space="preserve"> </w:t>
      </w:r>
      <w:r w:rsidRPr="00D23DA1">
        <w:t xml:space="preserve">as </w:t>
      </w:r>
      <w:r w:rsidR="00D816DC">
        <w:t>‘</w:t>
      </w:r>
      <w:r w:rsidRPr="00D23DA1">
        <w:t>Managers</w:t>
      </w:r>
      <w:r w:rsidR="00D816DC">
        <w:t>’</w:t>
      </w:r>
      <w:r w:rsidRPr="00D23DA1">
        <w:t xml:space="preserve"> in </w:t>
      </w:r>
      <w:r>
        <w:t>SOC</w:t>
      </w:r>
      <w:r w:rsidRPr="00D23DA1">
        <w:t xml:space="preserve">2010 and as </w:t>
      </w:r>
      <w:r w:rsidR="00D816DC">
        <w:t>‘</w:t>
      </w:r>
      <w:r w:rsidRPr="00D23DA1">
        <w:t>Services and Sales workers</w:t>
      </w:r>
      <w:r w:rsidR="00D816DC">
        <w:t>’</w:t>
      </w:r>
      <w:r w:rsidRPr="00D23DA1">
        <w:t xml:space="preserve"> in the International Standard Classification of Occupations </w:t>
      </w:r>
      <w:r w:rsidR="00E86179">
        <w:t xml:space="preserve">2008 </w:t>
      </w:r>
      <w:r w:rsidRPr="00D23DA1">
        <w:t>(ISCO</w:t>
      </w:r>
      <w:r w:rsidR="00A61E4C">
        <w:t>-</w:t>
      </w:r>
      <w:r w:rsidR="00E86179">
        <w:t>08</w:t>
      </w:r>
      <w:r w:rsidRPr="00D23DA1">
        <w:t xml:space="preserve">). </w:t>
      </w:r>
      <w:r>
        <w:t>Analysis show</w:t>
      </w:r>
      <w:r w:rsidR="00C51F5C">
        <w:t>s</w:t>
      </w:r>
      <w:r>
        <w:t xml:space="preserve"> that the </w:t>
      </w:r>
      <w:r w:rsidRPr="00D23DA1">
        <w:t>classification of shopkeepers in SOC</w:t>
      </w:r>
      <w:r w:rsidR="00685339">
        <w:t xml:space="preserve"> </w:t>
      </w:r>
      <w:r w:rsidR="00642739">
        <w:t>major group</w:t>
      </w:r>
      <w:r w:rsidR="00685339">
        <w:t xml:space="preserve"> </w:t>
      </w:r>
      <w:r w:rsidR="002E5532">
        <w:t>1</w:t>
      </w:r>
      <w:r w:rsidRPr="00D23DA1">
        <w:t xml:space="preserve"> is almost identical</w:t>
      </w:r>
      <w:r>
        <w:t xml:space="preserve"> to the classification in ISCO</w:t>
      </w:r>
      <w:r w:rsidR="00A61E4C">
        <w:t xml:space="preserve">-08 </w:t>
      </w:r>
      <w:r w:rsidR="00642739">
        <w:t>major group</w:t>
      </w:r>
      <w:r w:rsidR="00F45318">
        <w:t xml:space="preserve"> 5 </w:t>
      </w:r>
      <w:r w:rsidRPr="00D23DA1">
        <w:t>in terms of descriptions, tasks undertaken, employment status and entry requirements, so should therefore be classified similarly in s</w:t>
      </w:r>
      <w:r>
        <w:t xml:space="preserve">ales occupations in </w:t>
      </w:r>
      <w:r w:rsidR="002E5532">
        <w:t xml:space="preserve">SOC </w:t>
      </w:r>
      <w:r w:rsidR="00642739">
        <w:t>major group</w:t>
      </w:r>
      <w:r w:rsidR="00F45318">
        <w:t xml:space="preserve"> 7</w:t>
      </w:r>
      <w:r>
        <w:t>.</w:t>
      </w:r>
    </w:p>
    <w:p w:rsidR="004E5D47" w:rsidRDefault="004E5D47" w:rsidP="00226F0E">
      <w:pPr>
        <w:spacing w:line="240" w:lineRule="auto"/>
        <w:jc w:val="both"/>
      </w:pPr>
    </w:p>
    <w:p w:rsidR="008D7C39" w:rsidRDefault="004E5D47" w:rsidP="00226F0E">
      <w:pPr>
        <w:spacing w:line="240" w:lineRule="auto"/>
        <w:jc w:val="both"/>
      </w:pPr>
      <w:r>
        <w:t xml:space="preserve">This would </w:t>
      </w:r>
      <w:r w:rsidR="00A61E4C">
        <w:t xml:space="preserve">therefore </w:t>
      </w:r>
      <w:r>
        <w:t>have</w:t>
      </w:r>
      <w:r w:rsidR="00582846">
        <w:t xml:space="preserve"> an </w:t>
      </w:r>
      <w:r>
        <w:t>impact on the defi</w:t>
      </w:r>
      <w:r w:rsidR="00F45318">
        <w:t xml:space="preserve">nition and scope of </w:t>
      </w:r>
      <w:r w:rsidR="00642739">
        <w:t>major group</w:t>
      </w:r>
      <w:r w:rsidR="00F45318">
        <w:t xml:space="preserve"> </w:t>
      </w:r>
      <w:r>
        <w:t>1 as removing “</w:t>
      </w:r>
      <w:r w:rsidRPr="004E5D47">
        <w:t xml:space="preserve">Working proprietors in small businesses are included, although allocated to separate </w:t>
      </w:r>
      <w:r w:rsidR="00642739">
        <w:t>minor group</w:t>
      </w:r>
      <w:r w:rsidRPr="004E5D47">
        <w:t xml:space="preserve">s within the </w:t>
      </w:r>
      <w:r w:rsidR="00642739">
        <w:t>major group</w:t>
      </w:r>
      <w:r w:rsidRPr="004E5D47">
        <w:t>.</w:t>
      </w:r>
      <w:r w:rsidR="00A61E4C">
        <w:t xml:space="preserve">” from the description of </w:t>
      </w:r>
      <w:r w:rsidR="00642739">
        <w:t>major group</w:t>
      </w:r>
      <w:r w:rsidR="00A61E4C">
        <w:t xml:space="preserve"> </w:t>
      </w:r>
      <w:r>
        <w:t>1 will narrow the focus to strategic managerial occupations. Equivalent analy</w:t>
      </w:r>
      <w:r w:rsidR="00A61E4C">
        <w:t xml:space="preserve">sis to determine whether other </w:t>
      </w:r>
      <w:r w:rsidR="00642739">
        <w:t>unit group</w:t>
      </w:r>
      <w:r>
        <w:t>s (or a subset of occu</w:t>
      </w:r>
      <w:r w:rsidR="00A61E4C">
        <w:t xml:space="preserve">pations within them) remain in </w:t>
      </w:r>
      <w:r w:rsidR="00642739">
        <w:t>major group</w:t>
      </w:r>
      <w:r w:rsidR="00A61E4C">
        <w:t xml:space="preserve"> </w:t>
      </w:r>
      <w:r>
        <w:t xml:space="preserve">1 </w:t>
      </w:r>
      <w:r w:rsidR="00000C13">
        <w:t>was</w:t>
      </w:r>
      <w:r>
        <w:t xml:space="preserve"> carried out for </w:t>
      </w:r>
      <w:r w:rsidR="00A61E4C">
        <w:t xml:space="preserve">the following </w:t>
      </w:r>
      <w:r w:rsidR="00642739">
        <w:t>unit group</w:t>
      </w:r>
      <w:r>
        <w:t xml:space="preserve">s: </w:t>
      </w:r>
    </w:p>
    <w:p w:rsidR="00537CA2" w:rsidRDefault="00537CA2" w:rsidP="00226F0E">
      <w:pPr>
        <w:spacing w:line="240" w:lineRule="auto"/>
        <w:jc w:val="both"/>
      </w:pPr>
    </w:p>
    <w:p w:rsidR="008D7C39" w:rsidRDefault="008D7C39" w:rsidP="00226F0E">
      <w:pPr>
        <w:pStyle w:val="ListParagraph"/>
        <w:numPr>
          <w:ilvl w:val="0"/>
          <w:numId w:val="39"/>
        </w:numPr>
        <w:spacing w:line="240" w:lineRule="auto"/>
        <w:jc w:val="both"/>
      </w:pPr>
      <w:r>
        <w:t>1221</w:t>
      </w:r>
      <w:r>
        <w:tab/>
        <w:t>Hotel and accommodation managers and proprietors</w:t>
      </w:r>
    </w:p>
    <w:p w:rsidR="008D7C39" w:rsidRDefault="008D7C39" w:rsidP="00226F0E">
      <w:pPr>
        <w:pStyle w:val="ListParagraph"/>
        <w:numPr>
          <w:ilvl w:val="0"/>
          <w:numId w:val="39"/>
        </w:numPr>
        <w:spacing w:line="240" w:lineRule="auto"/>
        <w:jc w:val="both"/>
      </w:pPr>
      <w:r>
        <w:t>1223</w:t>
      </w:r>
      <w:r>
        <w:tab/>
        <w:t>Restaurant and catering establishment managers and proprietors</w:t>
      </w:r>
    </w:p>
    <w:p w:rsidR="008D7C39" w:rsidRDefault="008D7C39" w:rsidP="00226F0E">
      <w:pPr>
        <w:pStyle w:val="ListParagraph"/>
        <w:numPr>
          <w:ilvl w:val="0"/>
          <w:numId w:val="39"/>
        </w:numPr>
        <w:spacing w:line="240" w:lineRule="auto"/>
        <w:jc w:val="both"/>
      </w:pPr>
      <w:r>
        <w:t>1224</w:t>
      </w:r>
      <w:r>
        <w:tab/>
        <w:t>Publicans and managers of licensed premises</w:t>
      </w:r>
    </w:p>
    <w:p w:rsidR="008D7C39" w:rsidRDefault="008D7C39" w:rsidP="00226F0E">
      <w:pPr>
        <w:pStyle w:val="ListParagraph"/>
        <w:numPr>
          <w:ilvl w:val="0"/>
          <w:numId w:val="39"/>
        </w:numPr>
        <w:spacing w:line="240" w:lineRule="auto"/>
        <w:jc w:val="both"/>
      </w:pPr>
      <w:r>
        <w:t>1252</w:t>
      </w:r>
      <w:r>
        <w:tab/>
        <w:t>Garage managers and proprietors</w:t>
      </w:r>
    </w:p>
    <w:p w:rsidR="008D7C39" w:rsidRDefault="008D7C39" w:rsidP="00226F0E">
      <w:pPr>
        <w:pStyle w:val="ListParagraph"/>
        <w:numPr>
          <w:ilvl w:val="0"/>
          <w:numId w:val="39"/>
        </w:numPr>
        <w:spacing w:line="240" w:lineRule="auto"/>
        <w:jc w:val="both"/>
      </w:pPr>
      <w:r>
        <w:t>1253</w:t>
      </w:r>
      <w:r>
        <w:tab/>
        <w:t>Hairdressing and beauty salon managers and proprietors</w:t>
      </w:r>
    </w:p>
    <w:p w:rsidR="008D7C39" w:rsidRDefault="008D7C39" w:rsidP="00226F0E">
      <w:pPr>
        <w:pStyle w:val="ListParagraph"/>
        <w:numPr>
          <w:ilvl w:val="0"/>
          <w:numId w:val="39"/>
        </w:numPr>
        <w:spacing w:line="240" w:lineRule="auto"/>
        <w:jc w:val="both"/>
      </w:pPr>
      <w:r>
        <w:t>1255</w:t>
      </w:r>
      <w:r>
        <w:tab/>
        <w:t>Waste disposal and environmental services managers</w:t>
      </w:r>
    </w:p>
    <w:p w:rsidR="004348A0" w:rsidRDefault="008D7C39" w:rsidP="00226F0E">
      <w:pPr>
        <w:pStyle w:val="ListParagraph"/>
        <w:numPr>
          <w:ilvl w:val="0"/>
          <w:numId w:val="39"/>
        </w:numPr>
        <w:spacing w:line="240" w:lineRule="auto"/>
        <w:jc w:val="both"/>
      </w:pPr>
      <w:r>
        <w:t>1259</w:t>
      </w:r>
      <w:r>
        <w:tab/>
        <w:t>Managers and proprietors in other services n.e.c.</w:t>
      </w:r>
    </w:p>
    <w:p w:rsidR="001E0970" w:rsidRDefault="001E0970" w:rsidP="00226F0E">
      <w:pPr>
        <w:pStyle w:val="ListParagraph"/>
        <w:spacing w:line="240" w:lineRule="auto"/>
        <w:jc w:val="both"/>
      </w:pPr>
    </w:p>
    <w:p w:rsidR="001B189F" w:rsidRPr="00812763" w:rsidRDefault="001E0970" w:rsidP="00226F0E">
      <w:pPr>
        <w:spacing w:line="240" w:lineRule="auto"/>
        <w:jc w:val="both"/>
        <w:rPr>
          <w:b/>
          <w:u w:val="single"/>
        </w:rPr>
      </w:pPr>
      <w:r w:rsidRPr="002D5774">
        <w:rPr>
          <w:b/>
          <w:highlight w:val="lightGray"/>
          <w:u w:val="single"/>
        </w:rPr>
        <w:t xml:space="preserve">Update to </w:t>
      </w:r>
      <w:r w:rsidR="00CC5622" w:rsidRPr="002D5774">
        <w:rPr>
          <w:b/>
          <w:highlight w:val="lightGray"/>
          <w:u w:val="single"/>
        </w:rPr>
        <w:t>i</w:t>
      </w:r>
      <w:r w:rsidRPr="002D5774">
        <w:rPr>
          <w:b/>
          <w:highlight w:val="lightGray"/>
          <w:u w:val="single"/>
        </w:rPr>
        <w:t>ssue 1</w:t>
      </w:r>
    </w:p>
    <w:p w:rsidR="001B189F" w:rsidRDefault="001B189F" w:rsidP="00226F0E">
      <w:pPr>
        <w:spacing w:line="240" w:lineRule="auto"/>
        <w:jc w:val="both"/>
      </w:pPr>
      <w:r w:rsidRPr="00967A5F">
        <w:t>Analysis of ‘</w:t>
      </w:r>
      <w:r w:rsidRPr="009C468E">
        <w:t>Shopkeepers</w:t>
      </w:r>
      <w:r>
        <w:t xml:space="preserve"> and Proprietors – Wholesale and Retail’</w:t>
      </w:r>
      <w:r w:rsidRPr="009C468E">
        <w:t xml:space="preserve"> </w:t>
      </w:r>
      <w:r>
        <w:t xml:space="preserve">(1254) found that in the majority </w:t>
      </w:r>
      <w:r w:rsidR="00967A5F">
        <w:t xml:space="preserve">these </w:t>
      </w:r>
      <w:r>
        <w:t>are independent (self employed)</w:t>
      </w:r>
      <w:r w:rsidR="0023761C">
        <w:t>,</w:t>
      </w:r>
      <w:r>
        <w:t xml:space="preserve"> or work with the support of others, and will therefore be moved to </w:t>
      </w:r>
      <w:r w:rsidR="00642739">
        <w:t>major group</w:t>
      </w:r>
      <w:r>
        <w:t xml:space="preserve"> 7</w:t>
      </w:r>
    </w:p>
    <w:p w:rsidR="001B189F" w:rsidRPr="006A4024" w:rsidRDefault="001B189F" w:rsidP="00226F0E">
      <w:pPr>
        <w:spacing w:line="240" w:lineRule="auto"/>
        <w:jc w:val="both"/>
        <w:rPr>
          <w:u w:val="single"/>
        </w:rPr>
      </w:pPr>
    </w:p>
    <w:p w:rsidR="001E0970" w:rsidRDefault="001E0970" w:rsidP="00226F0E">
      <w:pPr>
        <w:spacing w:line="240" w:lineRule="auto"/>
        <w:jc w:val="both"/>
      </w:pPr>
      <w:r>
        <w:t xml:space="preserve">Analysis of the </w:t>
      </w:r>
      <w:r w:rsidR="00642739">
        <w:t>unit group</w:t>
      </w:r>
      <w:r>
        <w:t xml:space="preserve"> ‘Hotel and Accommodation Managers and Proprietors’ (1221) identified B&amp;B</w:t>
      </w:r>
      <w:r w:rsidR="0096523A">
        <w:t>, holiday accommodation and</w:t>
      </w:r>
      <w:r>
        <w:t xml:space="preserve"> caravan</w:t>
      </w:r>
      <w:r w:rsidR="0096523A">
        <w:t xml:space="preserve"> park</w:t>
      </w:r>
      <w:r>
        <w:t xml:space="preserve"> owners as ‘</w:t>
      </w:r>
      <w:r w:rsidR="001B189F">
        <w:t>o</w:t>
      </w:r>
      <w:r w:rsidR="0096523A" w:rsidRPr="0096523A">
        <w:t>perators of small accommodation establishments</w:t>
      </w:r>
      <w:r w:rsidR="0096523A">
        <w:t>’</w:t>
      </w:r>
      <w:r>
        <w:t xml:space="preserve">, </w:t>
      </w:r>
      <w:r w:rsidR="0096523A">
        <w:t xml:space="preserve">and </w:t>
      </w:r>
      <w:r w:rsidR="00045419">
        <w:t xml:space="preserve">will </w:t>
      </w:r>
      <w:r>
        <w:t xml:space="preserve">therefore be moved to </w:t>
      </w:r>
      <w:r w:rsidR="00642739">
        <w:t>unit group</w:t>
      </w:r>
      <w:r>
        <w:t xml:space="preserve"> ‘Cleaning and Housekeeping Managers and Supervisors’ (6240).</w:t>
      </w:r>
    </w:p>
    <w:p w:rsidR="001E0970" w:rsidRPr="00B169C5" w:rsidRDefault="001E0970" w:rsidP="00226F0E">
      <w:pPr>
        <w:spacing w:line="240" w:lineRule="auto"/>
        <w:jc w:val="both"/>
      </w:pPr>
    </w:p>
    <w:p w:rsidR="001E0970" w:rsidRDefault="001E0970" w:rsidP="00226F0E">
      <w:pPr>
        <w:spacing w:line="240" w:lineRule="auto"/>
        <w:jc w:val="both"/>
      </w:pPr>
      <w:r>
        <w:t xml:space="preserve">Analysis found that the </w:t>
      </w:r>
      <w:r w:rsidR="00642739">
        <w:t>unit group</w:t>
      </w:r>
      <w:r>
        <w:t>s 1223, 1224, 1252, 1253 and 1255 in the list above</w:t>
      </w:r>
      <w:r w:rsidRPr="00EB0B49">
        <w:t xml:space="preserve"> </w:t>
      </w:r>
      <w:r>
        <w:t xml:space="preserve">predominantly comprise managerial roles, and therefore are appropriately coded as </w:t>
      </w:r>
      <w:r w:rsidR="00642739">
        <w:t>major group</w:t>
      </w:r>
      <w:r>
        <w:t xml:space="preserve"> 1. However, there are occupations within the </w:t>
      </w:r>
      <w:r w:rsidR="00642739">
        <w:t>unit group</w:t>
      </w:r>
      <w:r>
        <w:t xml:space="preserve"> ‘Managers and Proprietors in Other Services n.e.c.’ (1259) which can be disaggregated into new </w:t>
      </w:r>
      <w:r w:rsidR="00642739">
        <w:t>unit group</w:t>
      </w:r>
      <w:r>
        <w:t xml:space="preserve">s, and some of these are being considered for moving out of </w:t>
      </w:r>
      <w:r w:rsidR="00642739">
        <w:t>major group</w:t>
      </w:r>
      <w:r>
        <w:t xml:space="preserve"> 1; details of this are explained in Issues </w:t>
      </w:r>
      <w:r w:rsidRPr="001B4F19">
        <w:t>7 and 1</w:t>
      </w:r>
      <w:r w:rsidR="001B4F19" w:rsidRPr="001B4F19">
        <w:t>1</w:t>
      </w:r>
      <w:r w:rsidRPr="001B4F19">
        <w:t xml:space="preserve"> below.</w:t>
      </w:r>
    </w:p>
    <w:p w:rsidR="00000C13" w:rsidRDefault="00000C13" w:rsidP="00226F0E">
      <w:pPr>
        <w:spacing w:line="240" w:lineRule="auto"/>
        <w:jc w:val="both"/>
      </w:pPr>
    </w:p>
    <w:p w:rsidR="00C80017" w:rsidRDefault="0087551D" w:rsidP="00226F0E">
      <w:pPr>
        <w:spacing w:line="240" w:lineRule="auto"/>
        <w:jc w:val="both"/>
        <w:rPr>
          <w:b/>
        </w:rPr>
      </w:pPr>
      <w:r>
        <w:rPr>
          <w:b/>
        </w:rPr>
        <w:t>Proposal</w:t>
      </w:r>
      <w:r w:rsidR="001F2228">
        <w:rPr>
          <w:b/>
        </w:rPr>
        <w:t xml:space="preserve">: </w:t>
      </w:r>
    </w:p>
    <w:p w:rsidR="00CE416F" w:rsidRDefault="00A61E4C" w:rsidP="00226F0E">
      <w:pPr>
        <w:pStyle w:val="ListParagraph"/>
        <w:numPr>
          <w:ilvl w:val="0"/>
          <w:numId w:val="43"/>
        </w:numPr>
        <w:spacing w:line="240" w:lineRule="auto"/>
        <w:jc w:val="both"/>
      </w:pPr>
      <w:r w:rsidRPr="00CE416F">
        <w:t xml:space="preserve">The </w:t>
      </w:r>
      <w:r w:rsidR="00642739">
        <w:t>unit group</w:t>
      </w:r>
      <w:r w:rsidRPr="00C80017">
        <w:rPr>
          <w:b/>
        </w:rPr>
        <w:t xml:space="preserve"> </w:t>
      </w:r>
      <w:r w:rsidR="00CE416F">
        <w:t>‘</w:t>
      </w:r>
      <w:r w:rsidR="001F2228" w:rsidRPr="009C468E">
        <w:t>Shopkeepers</w:t>
      </w:r>
      <w:r w:rsidR="008E06E8">
        <w:t xml:space="preserve"> and Proprietors – Wholesale and Retail</w:t>
      </w:r>
      <w:r w:rsidR="00CE416F">
        <w:t>’</w:t>
      </w:r>
      <w:r w:rsidR="001F2228" w:rsidRPr="009C468E">
        <w:t xml:space="preserve"> </w:t>
      </w:r>
      <w:r>
        <w:t xml:space="preserve">(1254) to move to </w:t>
      </w:r>
      <w:r w:rsidR="00642739">
        <w:t>major group</w:t>
      </w:r>
      <w:r w:rsidR="001F2228" w:rsidRPr="009C468E">
        <w:t xml:space="preserve"> 7</w:t>
      </w:r>
      <w:r w:rsidR="00CE416F">
        <w:t xml:space="preserve"> </w:t>
      </w:r>
    </w:p>
    <w:p w:rsidR="001E1DC2" w:rsidRDefault="00C80017" w:rsidP="00226F0E">
      <w:pPr>
        <w:pStyle w:val="ListParagraph"/>
        <w:numPr>
          <w:ilvl w:val="0"/>
          <w:numId w:val="43"/>
        </w:numPr>
        <w:spacing w:line="240" w:lineRule="auto"/>
        <w:jc w:val="both"/>
      </w:pPr>
      <w:r>
        <w:t xml:space="preserve">B&amp;B, holiday accommodation and caravan park owners currently coded to 1221 to move to </w:t>
      </w:r>
      <w:r w:rsidR="00642739">
        <w:t>unit group</w:t>
      </w:r>
      <w:r>
        <w:t xml:space="preserve"> 6240</w:t>
      </w:r>
    </w:p>
    <w:p w:rsidR="00430AAA" w:rsidRDefault="00430AAA" w:rsidP="00226F0E">
      <w:pPr>
        <w:spacing w:line="240" w:lineRule="auto"/>
        <w:ind w:left="360"/>
        <w:jc w:val="both"/>
      </w:pPr>
    </w:p>
    <w:p w:rsidR="00000C13" w:rsidRPr="001E1DC2" w:rsidRDefault="008D7020" w:rsidP="00226F0E">
      <w:pPr>
        <w:spacing w:line="240" w:lineRule="auto"/>
        <w:jc w:val="both"/>
        <w:rPr>
          <w:b/>
          <w:u w:val="single"/>
        </w:rPr>
      </w:pPr>
      <w:r w:rsidRPr="002D5774">
        <w:rPr>
          <w:b/>
          <w:highlight w:val="lightGray"/>
          <w:u w:val="single"/>
        </w:rPr>
        <w:t>Second update to issue 1</w:t>
      </w:r>
    </w:p>
    <w:p w:rsidR="0061403D" w:rsidRDefault="000A57EA" w:rsidP="00226F0E">
      <w:pPr>
        <w:spacing w:line="240" w:lineRule="auto"/>
        <w:jc w:val="both"/>
      </w:pPr>
      <w:r>
        <w:t>Further a</w:t>
      </w:r>
      <w:r w:rsidR="0061403D">
        <w:t xml:space="preserve">nalysis found that holiday accommodation and caravan park owners should remain in </w:t>
      </w:r>
      <w:r w:rsidR="00642739">
        <w:t>major group</w:t>
      </w:r>
      <w:r w:rsidR="0061403D">
        <w:t xml:space="preserve"> 1, while B&amp;B and guesthouse owners should move to </w:t>
      </w:r>
      <w:r w:rsidR="00642739">
        <w:t>major group</w:t>
      </w:r>
      <w:r w:rsidR="0061403D">
        <w:t xml:space="preserve"> 6. </w:t>
      </w:r>
      <w:r w:rsidR="0061403D" w:rsidRPr="0061403D">
        <w:t xml:space="preserve">This group is too small to have </w:t>
      </w:r>
      <w:r w:rsidR="0061403D">
        <w:t xml:space="preserve">a separate </w:t>
      </w:r>
      <w:r w:rsidR="00642739">
        <w:t>unit group</w:t>
      </w:r>
      <w:r w:rsidR="0061403D">
        <w:t xml:space="preserve"> within </w:t>
      </w:r>
      <w:r w:rsidR="00642739">
        <w:t>major group</w:t>
      </w:r>
      <w:r w:rsidR="0061403D" w:rsidRPr="0061403D">
        <w:t xml:space="preserve"> 6</w:t>
      </w:r>
      <w:r w:rsidR="0061403D">
        <w:t xml:space="preserve">, and therefore will be merged </w:t>
      </w:r>
      <w:r>
        <w:t>with ‘</w:t>
      </w:r>
      <w:r w:rsidR="00BA2A7C">
        <w:t>Cleaning and Housekeeping Managers and S</w:t>
      </w:r>
      <w:r w:rsidRPr="000A57EA">
        <w:t>upervisors</w:t>
      </w:r>
      <w:r>
        <w:t>’</w:t>
      </w:r>
      <w:r w:rsidR="0061403D" w:rsidRPr="0061403D">
        <w:t xml:space="preserve"> (6240).</w:t>
      </w:r>
      <w:r w:rsidR="000F3AA4">
        <w:t xml:space="preserve"> </w:t>
      </w:r>
    </w:p>
    <w:p w:rsidR="002D5774" w:rsidRDefault="002D5774" w:rsidP="00226F0E">
      <w:pPr>
        <w:spacing w:line="240" w:lineRule="auto"/>
        <w:jc w:val="both"/>
      </w:pPr>
    </w:p>
    <w:p w:rsidR="002D5774" w:rsidRDefault="002D5774" w:rsidP="00226F0E">
      <w:pPr>
        <w:spacing w:line="240" w:lineRule="auto"/>
        <w:jc w:val="both"/>
      </w:pPr>
    </w:p>
    <w:p w:rsidR="002D5774" w:rsidRDefault="002D5774" w:rsidP="00226F0E">
      <w:pPr>
        <w:spacing w:line="240" w:lineRule="auto"/>
        <w:jc w:val="both"/>
      </w:pPr>
    </w:p>
    <w:p w:rsidR="0061403D" w:rsidRDefault="0061403D" w:rsidP="00226F0E">
      <w:pPr>
        <w:spacing w:line="240" w:lineRule="auto"/>
        <w:jc w:val="both"/>
        <w:rPr>
          <w:b/>
        </w:rPr>
      </w:pPr>
      <w:r>
        <w:rPr>
          <w:b/>
        </w:rPr>
        <w:t>Proposal:</w:t>
      </w:r>
    </w:p>
    <w:p w:rsidR="0061403D" w:rsidRDefault="0061403D" w:rsidP="00226F0E">
      <w:pPr>
        <w:pStyle w:val="ListParagraph"/>
        <w:numPr>
          <w:ilvl w:val="0"/>
          <w:numId w:val="47"/>
        </w:numPr>
        <w:spacing w:line="240" w:lineRule="auto"/>
        <w:jc w:val="both"/>
      </w:pPr>
      <w:r w:rsidRPr="00CE416F">
        <w:t xml:space="preserve">The </w:t>
      </w:r>
      <w:r w:rsidR="00642739">
        <w:t>unit group</w:t>
      </w:r>
      <w:r w:rsidRPr="00C80017">
        <w:rPr>
          <w:b/>
        </w:rPr>
        <w:t xml:space="preserve"> </w:t>
      </w:r>
      <w:r>
        <w:t>‘</w:t>
      </w:r>
      <w:r w:rsidRPr="009C468E">
        <w:t>Shopkeepers</w:t>
      </w:r>
      <w:r>
        <w:t xml:space="preserve"> and Proprietors – Wholesale and Retail’</w:t>
      </w:r>
      <w:r w:rsidRPr="009C468E">
        <w:t xml:space="preserve"> </w:t>
      </w:r>
      <w:r>
        <w:t xml:space="preserve">(1254) to move to </w:t>
      </w:r>
      <w:r w:rsidR="00642739">
        <w:t>major group</w:t>
      </w:r>
      <w:r w:rsidRPr="009C468E">
        <w:t xml:space="preserve"> 7</w:t>
      </w:r>
    </w:p>
    <w:p w:rsidR="0061403D" w:rsidRDefault="0061403D" w:rsidP="00226F0E">
      <w:pPr>
        <w:pStyle w:val="ListParagraph"/>
        <w:numPr>
          <w:ilvl w:val="0"/>
          <w:numId w:val="47"/>
        </w:numPr>
        <w:spacing w:line="240" w:lineRule="auto"/>
        <w:jc w:val="both"/>
      </w:pPr>
      <w:r>
        <w:t xml:space="preserve">B&amp;B and guesthouse owners currently coded to 1221 to move to </w:t>
      </w:r>
      <w:r w:rsidR="00642739">
        <w:t>unit group</w:t>
      </w:r>
      <w:r>
        <w:t xml:space="preserve"> 6240</w:t>
      </w:r>
    </w:p>
    <w:p w:rsidR="001E1DC2" w:rsidRDefault="001E1DC2" w:rsidP="00226F0E">
      <w:pPr>
        <w:spacing w:line="240" w:lineRule="auto"/>
        <w:jc w:val="both"/>
      </w:pPr>
    </w:p>
    <w:p w:rsidR="00642739" w:rsidRDefault="00642739" w:rsidP="00226F0E">
      <w:pPr>
        <w:spacing w:line="240" w:lineRule="auto"/>
        <w:jc w:val="both"/>
        <w:rPr>
          <w:b/>
          <w:u w:val="single"/>
        </w:rPr>
      </w:pPr>
      <w:r w:rsidRPr="00415559">
        <w:rPr>
          <w:b/>
          <w:highlight w:val="lightGray"/>
          <w:u w:val="single"/>
        </w:rPr>
        <w:t>Third update to issue 1</w:t>
      </w:r>
    </w:p>
    <w:p w:rsidR="00F21295" w:rsidRDefault="00642739" w:rsidP="00226F0E">
      <w:pPr>
        <w:spacing w:before="100" w:beforeAutospacing="1" w:after="100" w:afterAutospacing="1" w:line="240" w:lineRule="auto"/>
        <w:rPr>
          <w:rFonts w:cs="Arial"/>
          <w:szCs w:val="22"/>
        </w:rPr>
      </w:pPr>
      <w:r w:rsidRPr="00642739">
        <w:rPr>
          <w:rFonts w:cs="Arial"/>
          <w:szCs w:val="22"/>
        </w:rPr>
        <w:t>On the basis of stakeholder feedback additional analysis</w:t>
      </w:r>
      <w:r>
        <w:rPr>
          <w:rFonts w:cs="Arial"/>
          <w:szCs w:val="22"/>
        </w:rPr>
        <w:t xml:space="preserve"> was </w:t>
      </w:r>
      <w:r w:rsidRPr="00642739">
        <w:rPr>
          <w:rFonts w:cs="Arial"/>
          <w:szCs w:val="22"/>
        </w:rPr>
        <w:t>conducted. Taking the additional analysis into account</w:t>
      </w:r>
      <w:r w:rsidR="00F21295" w:rsidRPr="00642739">
        <w:rPr>
          <w:rFonts w:cs="Arial"/>
          <w:szCs w:val="22"/>
        </w:rPr>
        <w:t>, a</w:t>
      </w:r>
      <w:r w:rsidRPr="00642739">
        <w:rPr>
          <w:rFonts w:cs="Arial"/>
          <w:szCs w:val="22"/>
        </w:rPr>
        <w:t xml:space="preserve"> group for B&amp;B and Guest House Owners and Proprietors</w:t>
      </w:r>
      <w:r>
        <w:rPr>
          <w:rFonts w:cs="Arial"/>
          <w:szCs w:val="22"/>
        </w:rPr>
        <w:t xml:space="preserve"> will be created</w:t>
      </w:r>
      <w:r w:rsidRPr="00642739">
        <w:rPr>
          <w:rFonts w:cs="Arial"/>
          <w:szCs w:val="22"/>
        </w:rPr>
        <w:t>. The group will sit in MG6 which aligns with ISCO</w:t>
      </w:r>
      <w:r w:rsidR="006462AD">
        <w:rPr>
          <w:rFonts w:cs="Arial"/>
          <w:szCs w:val="22"/>
        </w:rPr>
        <w:t>08</w:t>
      </w:r>
      <w:r w:rsidRPr="00642739">
        <w:rPr>
          <w:rFonts w:cs="Arial"/>
          <w:szCs w:val="22"/>
        </w:rPr>
        <w:t>. </w:t>
      </w:r>
    </w:p>
    <w:p w:rsidR="00642739" w:rsidRPr="001E1DC2" w:rsidRDefault="00642739" w:rsidP="00226F0E">
      <w:pPr>
        <w:spacing w:before="100" w:beforeAutospacing="1" w:after="100" w:afterAutospacing="1" w:line="240" w:lineRule="auto"/>
      </w:pPr>
      <w:r>
        <w:rPr>
          <w:b/>
        </w:rPr>
        <w:t>Proposal:</w:t>
      </w:r>
      <w:r w:rsidR="00657B4A">
        <w:rPr>
          <w:b/>
        </w:rPr>
        <w:t xml:space="preserve"> </w:t>
      </w:r>
      <w:r w:rsidR="00164E86">
        <w:t xml:space="preserve">A new unit group to sit within a new minor group in major group 6 will be created for </w:t>
      </w:r>
      <w:r>
        <w:t>B&amp;B and guesthouse owners</w:t>
      </w:r>
      <w:r w:rsidR="00164E86">
        <w:t>.</w:t>
      </w:r>
    </w:p>
    <w:p w:rsidR="001F2228" w:rsidRPr="00075C8C" w:rsidRDefault="0087551D" w:rsidP="00226F0E">
      <w:pPr>
        <w:spacing w:line="240" w:lineRule="auto"/>
        <w:jc w:val="both"/>
        <w:rPr>
          <w:b/>
        </w:rPr>
      </w:pPr>
      <w:r w:rsidRPr="00075C8C">
        <w:rPr>
          <w:b/>
        </w:rPr>
        <w:t>Issue</w:t>
      </w:r>
      <w:r w:rsidR="001F2228" w:rsidRPr="00075C8C">
        <w:rPr>
          <w:b/>
        </w:rPr>
        <w:t xml:space="preserve"> 2: </w:t>
      </w:r>
      <w:r w:rsidR="00296629" w:rsidRPr="00075C8C">
        <w:rPr>
          <w:b/>
        </w:rPr>
        <w:t xml:space="preserve">Should the </w:t>
      </w:r>
      <w:r w:rsidR="00642739">
        <w:rPr>
          <w:b/>
        </w:rPr>
        <w:t>unit group</w:t>
      </w:r>
      <w:r w:rsidR="00296629" w:rsidRPr="00075C8C">
        <w:rPr>
          <w:b/>
        </w:rPr>
        <w:t>s ‘</w:t>
      </w:r>
      <w:r w:rsidR="001F2228" w:rsidRPr="00075C8C">
        <w:rPr>
          <w:b/>
        </w:rPr>
        <w:t>Marketing and Sales Director</w:t>
      </w:r>
      <w:r w:rsidR="006462AD">
        <w:rPr>
          <w:b/>
        </w:rPr>
        <w:t>s</w:t>
      </w:r>
      <w:r w:rsidR="00E80C4D">
        <w:rPr>
          <w:b/>
        </w:rPr>
        <w:t>’</w:t>
      </w:r>
      <w:r w:rsidR="009C468E" w:rsidRPr="00075C8C">
        <w:rPr>
          <w:b/>
        </w:rPr>
        <w:t xml:space="preserve"> (1132) </w:t>
      </w:r>
      <w:r w:rsidR="001F2228" w:rsidRPr="00075C8C">
        <w:rPr>
          <w:b/>
        </w:rPr>
        <w:t xml:space="preserve">and </w:t>
      </w:r>
      <w:r w:rsidR="00296629" w:rsidRPr="00075C8C">
        <w:rPr>
          <w:b/>
        </w:rPr>
        <w:t>‘</w:t>
      </w:r>
      <w:r w:rsidR="006462AD">
        <w:rPr>
          <w:b/>
        </w:rPr>
        <w:t xml:space="preserve">Advertising and </w:t>
      </w:r>
      <w:r w:rsidR="001F2228" w:rsidRPr="00075C8C">
        <w:rPr>
          <w:b/>
        </w:rPr>
        <w:t>Public Relations Director</w:t>
      </w:r>
      <w:r w:rsidR="006462AD">
        <w:rPr>
          <w:b/>
        </w:rPr>
        <w:t>s</w:t>
      </w:r>
      <w:r w:rsidR="00E80C4D">
        <w:rPr>
          <w:b/>
        </w:rPr>
        <w:t>’</w:t>
      </w:r>
      <w:r w:rsidR="009C468E" w:rsidRPr="00075C8C">
        <w:rPr>
          <w:b/>
        </w:rPr>
        <w:t xml:space="preserve"> (1134)</w:t>
      </w:r>
      <w:r w:rsidR="00296629" w:rsidRPr="00075C8C">
        <w:rPr>
          <w:b/>
        </w:rPr>
        <w:t xml:space="preserve"> merge as </w:t>
      </w:r>
      <w:r w:rsidR="00AC5B7C" w:rsidRPr="00075C8C">
        <w:rPr>
          <w:b/>
        </w:rPr>
        <w:t>roles within these occupations are becomin</w:t>
      </w:r>
      <w:r w:rsidR="00C05BAD" w:rsidRPr="00075C8C">
        <w:rPr>
          <w:b/>
        </w:rPr>
        <w:t xml:space="preserve">g harder to </w:t>
      </w:r>
      <w:r w:rsidR="00AC5B7C" w:rsidRPr="00075C8C">
        <w:rPr>
          <w:b/>
        </w:rPr>
        <w:t>distinguish</w:t>
      </w:r>
      <w:r w:rsidR="00C05BAD" w:rsidRPr="00075C8C">
        <w:rPr>
          <w:b/>
        </w:rPr>
        <w:t xml:space="preserve"> from each other?</w:t>
      </w:r>
      <w:r w:rsidR="001F2228" w:rsidRPr="00075C8C">
        <w:rPr>
          <w:b/>
        </w:rPr>
        <w:t xml:space="preserve">  </w:t>
      </w:r>
    </w:p>
    <w:p w:rsidR="00AB6C64" w:rsidRPr="00075C8C" w:rsidRDefault="00AB6C64" w:rsidP="00226F0E">
      <w:pPr>
        <w:spacing w:line="240" w:lineRule="auto"/>
        <w:jc w:val="both"/>
        <w:rPr>
          <w:b/>
        </w:rPr>
      </w:pPr>
    </w:p>
    <w:p w:rsidR="001F2228" w:rsidRPr="00075C8C" w:rsidRDefault="00AB6861" w:rsidP="00226F0E">
      <w:pPr>
        <w:spacing w:line="240" w:lineRule="auto"/>
        <w:jc w:val="both"/>
      </w:pPr>
      <w:r w:rsidRPr="00075C8C">
        <w:t>R</w:t>
      </w:r>
      <w:r w:rsidR="00CD377F" w:rsidRPr="00075C8C">
        <w:t>esearch</w:t>
      </w:r>
      <w:r w:rsidR="00D14C32" w:rsidRPr="00075C8C">
        <w:t xml:space="preserve"> has</w:t>
      </w:r>
      <w:r w:rsidR="00CD377F" w:rsidRPr="00075C8C">
        <w:t xml:space="preserve"> identified that </w:t>
      </w:r>
      <w:r w:rsidR="00D14C32" w:rsidRPr="00075C8C">
        <w:t>digital techniques and social media is causing marketing, advertising and PR function</w:t>
      </w:r>
      <w:r w:rsidR="00864865">
        <w:t xml:space="preserve"> roles</w:t>
      </w:r>
      <w:r w:rsidR="00E2694B" w:rsidRPr="00075C8C">
        <w:t xml:space="preserve"> t</w:t>
      </w:r>
      <w:r w:rsidR="00D14C32" w:rsidRPr="00075C8C">
        <w:t>o merge,</w:t>
      </w:r>
      <w:r w:rsidR="00586F5E" w:rsidRPr="00075C8C">
        <w:t xml:space="preserve"> with the advent of occupations such as Commercial Director</w:t>
      </w:r>
      <w:r w:rsidR="00864865">
        <w:t>. As a consequence</w:t>
      </w:r>
      <w:r w:rsidR="00A97306" w:rsidRPr="00075C8C">
        <w:t xml:space="preserve"> it </w:t>
      </w:r>
      <w:r w:rsidR="00A61E4C" w:rsidRPr="00075C8C">
        <w:t>is</w:t>
      </w:r>
      <w:r w:rsidR="00A97306" w:rsidRPr="00075C8C">
        <w:t xml:space="preserve"> becoming increasingly difficult to accurately and reliably assign </w:t>
      </w:r>
      <w:r w:rsidR="00586F5E" w:rsidRPr="00075C8C">
        <w:t xml:space="preserve">such </w:t>
      </w:r>
      <w:r w:rsidR="00A97306" w:rsidRPr="00075C8C">
        <w:t xml:space="preserve">occupations to either 1132 or 1134 consistently. </w:t>
      </w:r>
    </w:p>
    <w:p w:rsidR="00827F49" w:rsidRPr="00827F49" w:rsidRDefault="00827F49" w:rsidP="00226F0E">
      <w:pPr>
        <w:spacing w:line="240" w:lineRule="auto"/>
        <w:jc w:val="both"/>
        <w:rPr>
          <w:u w:val="single"/>
        </w:rPr>
      </w:pPr>
    </w:p>
    <w:p w:rsidR="00A97306" w:rsidRDefault="0087551D" w:rsidP="00226F0E">
      <w:pPr>
        <w:spacing w:line="240" w:lineRule="auto"/>
        <w:jc w:val="both"/>
      </w:pPr>
      <w:r w:rsidRPr="00075C8C">
        <w:rPr>
          <w:b/>
        </w:rPr>
        <w:t>Proposal</w:t>
      </w:r>
      <w:r w:rsidR="001F2228" w:rsidRPr="00075C8C">
        <w:rPr>
          <w:b/>
        </w:rPr>
        <w:t xml:space="preserve">: </w:t>
      </w:r>
      <w:r w:rsidR="006462AD" w:rsidRPr="006462AD">
        <w:t xml:space="preserve">Unit groups </w:t>
      </w:r>
      <w:r w:rsidR="009C468E" w:rsidRPr="00075C8C">
        <w:t>1132 and 1134</w:t>
      </w:r>
      <w:r w:rsidR="00A97306" w:rsidRPr="00075C8C">
        <w:t xml:space="preserve"> </w:t>
      </w:r>
      <w:r w:rsidR="00C80017">
        <w:t>will</w:t>
      </w:r>
      <w:r w:rsidR="00A97306" w:rsidRPr="00075C8C">
        <w:t xml:space="preserve"> be merged to form a new</w:t>
      </w:r>
      <w:r w:rsidR="00E86179" w:rsidRPr="00075C8C">
        <w:t xml:space="preserve"> </w:t>
      </w:r>
      <w:r w:rsidR="00642739">
        <w:t>unit group</w:t>
      </w:r>
      <w:r w:rsidR="00A97306" w:rsidRPr="00075C8C">
        <w:t>.</w:t>
      </w:r>
    </w:p>
    <w:p w:rsidR="00C14BE9" w:rsidRDefault="00C14BE9" w:rsidP="00226F0E">
      <w:pPr>
        <w:spacing w:line="240" w:lineRule="auto"/>
        <w:jc w:val="both"/>
      </w:pPr>
    </w:p>
    <w:p w:rsidR="00C14BE9" w:rsidRDefault="00BC0C32" w:rsidP="00226F0E">
      <w:pPr>
        <w:spacing w:line="240" w:lineRule="auto"/>
        <w:jc w:val="both"/>
        <w:rPr>
          <w:b/>
          <w:u w:val="single"/>
        </w:rPr>
      </w:pPr>
      <w:r w:rsidRPr="00415559">
        <w:rPr>
          <w:b/>
          <w:highlight w:val="lightGray"/>
          <w:u w:val="single"/>
        </w:rPr>
        <w:t>U</w:t>
      </w:r>
      <w:r w:rsidR="001E1DC2" w:rsidRPr="00415559">
        <w:rPr>
          <w:b/>
          <w:highlight w:val="lightGray"/>
          <w:u w:val="single"/>
        </w:rPr>
        <w:t>pdate to issue 2</w:t>
      </w:r>
    </w:p>
    <w:p w:rsidR="0044336D" w:rsidRDefault="005F31F4" w:rsidP="00226F0E">
      <w:pPr>
        <w:spacing w:line="240" w:lineRule="auto"/>
        <w:jc w:val="both"/>
      </w:pPr>
      <w:r>
        <w:t xml:space="preserve">Following stakeholder feedback the merging of 1132 and 1134 was re-examined by the working group. </w:t>
      </w:r>
    </w:p>
    <w:p w:rsidR="0044336D" w:rsidRDefault="006462AD" w:rsidP="00226F0E">
      <w:pPr>
        <w:spacing w:line="240" w:lineRule="auto"/>
        <w:jc w:val="both"/>
      </w:pPr>
      <w:r>
        <w:t xml:space="preserve">Analysis found that </w:t>
      </w:r>
      <w:r w:rsidR="0044336D">
        <w:t xml:space="preserve">if public relations and communications directors were grouped together they could create a viable unit group. </w:t>
      </w:r>
      <w:r w:rsidR="004E3801">
        <w:t>C</w:t>
      </w:r>
      <w:r w:rsidR="0044336D">
        <w:t xml:space="preserve">ommunications directors </w:t>
      </w:r>
      <w:r w:rsidR="004E3801">
        <w:t>are currently</w:t>
      </w:r>
      <w:r w:rsidR="0044336D">
        <w:t xml:space="preserve"> coded to 1132 or 1134 dependi</w:t>
      </w:r>
      <w:r>
        <w:t>ng on whether their role relates</w:t>
      </w:r>
      <w:r w:rsidR="0044336D">
        <w:t xml:space="preserve"> to marketing or public relations. It is therefore suggested that all public relations and communications directors are coded to </w:t>
      </w:r>
      <w:r>
        <w:t xml:space="preserve">SOC2020 </w:t>
      </w:r>
      <w:r w:rsidRPr="006462AD">
        <w:rPr>
          <w:color w:val="00B050"/>
        </w:rPr>
        <w:t>1133</w:t>
      </w:r>
      <w:r w:rsidR="0044336D">
        <w:t xml:space="preserve">, and advertising </w:t>
      </w:r>
      <w:r>
        <w:t>directors are</w:t>
      </w:r>
      <w:r w:rsidR="0044336D">
        <w:t xml:space="preserve"> moved to 1132. </w:t>
      </w:r>
    </w:p>
    <w:p w:rsidR="0044336D" w:rsidRDefault="0044336D" w:rsidP="00226F0E">
      <w:pPr>
        <w:spacing w:line="240" w:lineRule="auto"/>
        <w:jc w:val="both"/>
      </w:pPr>
    </w:p>
    <w:p w:rsidR="0044336D" w:rsidRDefault="0044336D" w:rsidP="00226F0E">
      <w:pPr>
        <w:spacing w:line="240" w:lineRule="auto"/>
        <w:jc w:val="both"/>
      </w:pPr>
      <w:r w:rsidRPr="00075C8C">
        <w:rPr>
          <w:b/>
        </w:rPr>
        <w:t xml:space="preserve">Proposal: </w:t>
      </w:r>
      <w:r w:rsidR="006462AD" w:rsidRPr="006462AD">
        <w:t>Unit groups</w:t>
      </w:r>
      <w:r w:rsidR="006462AD">
        <w:rPr>
          <w:b/>
        </w:rPr>
        <w:t xml:space="preserve"> </w:t>
      </w:r>
      <w:r w:rsidRPr="00075C8C">
        <w:t xml:space="preserve">1132 and 1134 </w:t>
      </w:r>
      <w:r>
        <w:t>will</w:t>
      </w:r>
      <w:r w:rsidRPr="00075C8C">
        <w:t xml:space="preserve"> be </w:t>
      </w:r>
      <w:r>
        <w:t xml:space="preserve">kept as separate unit groups, named as follows: </w:t>
      </w:r>
    </w:p>
    <w:p w:rsidR="0044336D" w:rsidRDefault="0044336D" w:rsidP="00226F0E">
      <w:pPr>
        <w:pStyle w:val="ListParagraph"/>
        <w:numPr>
          <w:ilvl w:val="0"/>
          <w:numId w:val="48"/>
        </w:numPr>
        <w:spacing w:line="240" w:lineRule="auto"/>
        <w:jc w:val="both"/>
      </w:pPr>
      <w:r>
        <w:t>Marketing, sales and advertising directors</w:t>
      </w:r>
      <w:r w:rsidR="002D5774">
        <w:t xml:space="preserve"> (1132)</w:t>
      </w:r>
    </w:p>
    <w:p w:rsidR="00657557" w:rsidRPr="00657557" w:rsidRDefault="0044336D" w:rsidP="00226F0E">
      <w:pPr>
        <w:pStyle w:val="ListParagraph"/>
        <w:numPr>
          <w:ilvl w:val="0"/>
          <w:numId w:val="48"/>
        </w:numPr>
        <w:spacing w:line="240" w:lineRule="auto"/>
        <w:jc w:val="both"/>
      </w:pPr>
      <w:r>
        <w:t>Public relations and communications directors</w:t>
      </w:r>
      <w:r w:rsidR="002D5774">
        <w:t xml:space="preserve"> (SOC2020 </w:t>
      </w:r>
      <w:r w:rsidR="002D5774" w:rsidRPr="002D5774">
        <w:rPr>
          <w:color w:val="00B050"/>
        </w:rPr>
        <w:t>1133</w:t>
      </w:r>
      <w:r w:rsidR="002D5774">
        <w:t>)</w:t>
      </w:r>
    </w:p>
    <w:p w:rsidR="00070ECA" w:rsidRPr="00717136" w:rsidRDefault="00070ECA" w:rsidP="00226F0E">
      <w:pPr>
        <w:spacing w:line="240" w:lineRule="auto"/>
        <w:jc w:val="both"/>
        <w:rPr>
          <w:color w:val="B4489B" w:themeColor="text2"/>
        </w:rPr>
      </w:pPr>
    </w:p>
    <w:p w:rsidR="00AB6861" w:rsidRDefault="00FB40FF" w:rsidP="00226F0E">
      <w:pPr>
        <w:spacing w:line="240" w:lineRule="auto"/>
        <w:jc w:val="both"/>
        <w:rPr>
          <w:b/>
        </w:rPr>
      </w:pPr>
      <w:r>
        <w:rPr>
          <w:b/>
        </w:rPr>
        <w:t>Issue</w:t>
      </w:r>
      <w:r w:rsidR="009C468E">
        <w:rPr>
          <w:b/>
        </w:rPr>
        <w:t xml:space="preserve"> 3:</w:t>
      </w:r>
      <w:r w:rsidR="00C05BAD">
        <w:rPr>
          <w:b/>
        </w:rPr>
        <w:t xml:space="preserve"> </w:t>
      </w:r>
      <w:r w:rsidR="00F45318">
        <w:rPr>
          <w:b/>
        </w:rPr>
        <w:t xml:space="preserve">Are the </w:t>
      </w:r>
      <w:r w:rsidR="00642739">
        <w:rPr>
          <w:b/>
        </w:rPr>
        <w:t>unit group</w:t>
      </w:r>
      <w:r w:rsidR="00C05BAD">
        <w:rPr>
          <w:b/>
        </w:rPr>
        <w:t>s</w:t>
      </w:r>
      <w:r>
        <w:rPr>
          <w:b/>
        </w:rPr>
        <w:t xml:space="preserve"> </w:t>
      </w:r>
      <w:r w:rsidR="00C05BAD">
        <w:rPr>
          <w:b/>
        </w:rPr>
        <w:t>‘</w:t>
      </w:r>
      <w:r w:rsidR="00EE4044">
        <w:rPr>
          <w:b/>
        </w:rPr>
        <w:t>Managers and Directors in Transport and Distribution</w:t>
      </w:r>
      <w:r w:rsidR="00E80C4D">
        <w:rPr>
          <w:b/>
        </w:rPr>
        <w:t>’</w:t>
      </w:r>
      <w:r w:rsidR="00C05BAD">
        <w:rPr>
          <w:b/>
        </w:rPr>
        <w:t xml:space="preserve"> (</w:t>
      </w:r>
      <w:r w:rsidR="00A61E4C">
        <w:rPr>
          <w:b/>
        </w:rPr>
        <w:t>1161)</w:t>
      </w:r>
      <w:r w:rsidR="00C05BAD">
        <w:rPr>
          <w:b/>
        </w:rPr>
        <w:t xml:space="preserve"> and ‘M</w:t>
      </w:r>
      <w:r w:rsidR="00EE4044">
        <w:rPr>
          <w:b/>
        </w:rPr>
        <w:t>anagers and Directors in Storage and Warehousing</w:t>
      </w:r>
      <w:r w:rsidR="00000C13">
        <w:rPr>
          <w:b/>
        </w:rPr>
        <w:t>’</w:t>
      </w:r>
      <w:r w:rsidR="00582846">
        <w:rPr>
          <w:b/>
        </w:rPr>
        <w:t xml:space="preserve"> </w:t>
      </w:r>
      <w:r w:rsidR="00C05BAD">
        <w:rPr>
          <w:b/>
        </w:rPr>
        <w:t>(</w:t>
      </w:r>
      <w:r w:rsidR="00A61E4C">
        <w:rPr>
          <w:b/>
        </w:rPr>
        <w:t>1162)</w:t>
      </w:r>
      <w:r w:rsidR="00276F94" w:rsidRPr="00276F94">
        <w:rPr>
          <w:b/>
        </w:rPr>
        <w:t xml:space="preserve"> </w:t>
      </w:r>
      <w:r w:rsidR="00F45318">
        <w:rPr>
          <w:b/>
        </w:rPr>
        <w:t xml:space="preserve">still </w:t>
      </w:r>
      <w:r w:rsidR="00EF25AF">
        <w:rPr>
          <w:b/>
        </w:rPr>
        <w:t xml:space="preserve">viable? </w:t>
      </w:r>
    </w:p>
    <w:p w:rsidR="00AB6861" w:rsidRDefault="00AB6861" w:rsidP="00226F0E">
      <w:pPr>
        <w:spacing w:line="240" w:lineRule="auto"/>
        <w:jc w:val="both"/>
        <w:rPr>
          <w:b/>
        </w:rPr>
      </w:pPr>
    </w:p>
    <w:p w:rsidR="00EF25AF" w:rsidRDefault="00AB6861" w:rsidP="00226F0E">
      <w:pPr>
        <w:spacing w:line="240" w:lineRule="auto"/>
        <w:jc w:val="both"/>
      </w:pPr>
      <w:r>
        <w:t>R</w:t>
      </w:r>
      <w:r w:rsidR="001D6F95">
        <w:t xml:space="preserve">esearch has identified that director occupations within </w:t>
      </w:r>
      <w:r w:rsidR="00E80C4D">
        <w:t>‘</w:t>
      </w:r>
      <w:r w:rsidR="00000C13" w:rsidRPr="00000C13">
        <w:t>Managers and Directors in Transport and Distribution</w:t>
      </w:r>
      <w:r w:rsidR="00E80C4D">
        <w:t>’</w:t>
      </w:r>
      <w:r w:rsidR="00000C13" w:rsidRPr="00000C13">
        <w:t xml:space="preserve"> (1161) and ‘Managers and Directors in </w:t>
      </w:r>
      <w:r w:rsidR="00000C13">
        <w:t xml:space="preserve">Storage and Warehousing’ (1162) </w:t>
      </w:r>
      <w:r w:rsidR="00AB6C64">
        <w:t xml:space="preserve">have similar </w:t>
      </w:r>
      <w:r w:rsidR="00E61C09">
        <w:t>r</w:t>
      </w:r>
      <w:r w:rsidR="00864865">
        <w:t>oles</w:t>
      </w:r>
      <w:r w:rsidR="001D6F95">
        <w:t xml:space="preserve"> </w:t>
      </w:r>
      <w:r w:rsidR="00A61E4C">
        <w:t>to each other. However</w:t>
      </w:r>
      <w:r w:rsidR="00000C13">
        <w:t xml:space="preserve"> </w:t>
      </w:r>
      <w:r w:rsidR="00864865">
        <w:t>it was found that</w:t>
      </w:r>
      <w:r w:rsidR="00A61E4C">
        <w:t xml:space="preserve"> the manager occupations</w:t>
      </w:r>
      <w:r w:rsidR="001D6F95">
        <w:t xml:space="preserve"> within </w:t>
      </w:r>
      <w:r w:rsidR="00A61E4C">
        <w:t>these</w:t>
      </w:r>
      <w:r w:rsidR="001D6F95">
        <w:t xml:space="preserve"> </w:t>
      </w:r>
      <w:r w:rsidR="00864865">
        <w:t xml:space="preserve">same </w:t>
      </w:r>
      <w:r w:rsidR="00642739">
        <w:t>unit group</w:t>
      </w:r>
      <w:r w:rsidR="00864865">
        <w:t xml:space="preserve">s </w:t>
      </w:r>
      <w:r w:rsidR="001D6F95">
        <w:t>still</w:t>
      </w:r>
      <w:r w:rsidR="00A61E4C">
        <w:t xml:space="preserve"> have distinct </w:t>
      </w:r>
      <w:r w:rsidR="001D6F95">
        <w:t xml:space="preserve">roles from each other. Therefore a new </w:t>
      </w:r>
      <w:r w:rsidR="00642739">
        <w:t>unit group</w:t>
      </w:r>
      <w:r w:rsidR="001D6F95">
        <w:t xml:space="preserve"> </w:t>
      </w:r>
      <w:r w:rsidR="00864865">
        <w:t>will be</w:t>
      </w:r>
      <w:r w:rsidR="001D6F95">
        <w:t xml:space="preserve"> created for directors </w:t>
      </w:r>
      <w:r w:rsidR="00B67152">
        <w:t xml:space="preserve">which </w:t>
      </w:r>
      <w:r w:rsidR="00075C8C">
        <w:t xml:space="preserve">will </w:t>
      </w:r>
      <w:r w:rsidR="00B67152">
        <w:t>cover logistics and operational management</w:t>
      </w:r>
      <w:r w:rsidR="00A61E4C">
        <w:t>.</w:t>
      </w:r>
    </w:p>
    <w:p w:rsidR="002E5532" w:rsidRDefault="002E5532" w:rsidP="00226F0E">
      <w:pPr>
        <w:spacing w:line="240" w:lineRule="auto"/>
      </w:pPr>
    </w:p>
    <w:p w:rsidR="00D776B3" w:rsidRPr="00812763" w:rsidRDefault="00045419" w:rsidP="00226F0E">
      <w:pPr>
        <w:spacing w:line="240" w:lineRule="auto"/>
        <w:rPr>
          <w:b/>
        </w:rPr>
      </w:pPr>
      <w:r w:rsidRPr="00CA75C6">
        <w:rPr>
          <w:b/>
          <w:highlight w:val="lightGray"/>
          <w:u w:val="single"/>
        </w:rPr>
        <w:t>Update to</w:t>
      </w:r>
      <w:r w:rsidR="00D776B3" w:rsidRPr="00CA75C6">
        <w:rPr>
          <w:b/>
          <w:highlight w:val="lightGray"/>
          <w:u w:val="single"/>
        </w:rPr>
        <w:t xml:space="preserve"> issue 3</w:t>
      </w:r>
    </w:p>
    <w:p w:rsidR="00FC19D9" w:rsidRDefault="00C76361" w:rsidP="00226F0E">
      <w:pPr>
        <w:spacing w:line="240" w:lineRule="auto"/>
        <w:jc w:val="both"/>
      </w:pPr>
      <w:r>
        <w:t xml:space="preserve">Further analysis of occupations within </w:t>
      </w:r>
      <w:r w:rsidR="00D816DC">
        <w:t>‘Managers and D</w:t>
      </w:r>
      <w:r w:rsidR="002E5532">
        <w:t>i</w:t>
      </w:r>
      <w:r w:rsidR="00D816DC">
        <w:t>rectors in Retail and Wholesale’ (1190)</w:t>
      </w:r>
      <w:r>
        <w:t xml:space="preserve"> </w:t>
      </w:r>
      <w:r w:rsidR="00000C13">
        <w:t xml:space="preserve">has been undertaken to identify whether any director occupations within this </w:t>
      </w:r>
      <w:r w:rsidR="00642739">
        <w:t>unit group</w:t>
      </w:r>
      <w:r w:rsidR="00000C13">
        <w:t xml:space="preserve"> should be recoded to the new </w:t>
      </w:r>
      <w:r w:rsidR="00642739">
        <w:t>unit group</w:t>
      </w:r>
      <w:r w:rsidR="00000C13">
        <w:t xml:space="preserve"> ‘Directors of L</w:t>
      </w:r>
      <w:r w:rsidR="00000C13" w:rsidRPr="00F74FCF">
        <w:t xml:space="preserve">ogistics and </w:t>
      </w:r>
      <w:r w:rsidR="00000C13">
        <w:t>O</w:t>
      </w:r>
      <w:r w:rsidR="00000C13" w:rsidRPr="00F74FCF">
        <w:t xml:space="preserve">perational </w:t>
      </w:r>
      <w:r w:rsidR="00000C13">
        <w:t>M</w:t>
      </w:r>
      <w:r w:rsidR="00000C13" w:rsidRPr="00F74FCF">
        <w:t>anagement’</w:t>
      </w:r>
      <w:r w:rsidR="00000C13">
        <w:t xml:space="preserve">. Analysis has shown that it is difficult to identify </w:t>
      </w:r>
      <w:r w:rsidR="00827F49">
        <w:t xml:space="preserve">which </w:t>
      </w:r>
      <w:r w:rsidR="00000C13">
        <w:t xml:space="preserve">director occupations from </w:t>
      </w:r>
      <w:r w:rsidR="00827F49">
        <w:t xml:space="preserve">1190 </w:t>
      </w:r>
      <w:r w:rsidR="00000C13">
        <w:t xml:space="preserve">should be moved to the new </w:t>
      </w:r>
      <w:r w:rsidR="00D776B3">
        <w:t xml:space="preserve">director </w:t>
      </w:r>
      <w:r w:rsidR="00642739">
        <w:t>unit group</w:t>
      </w:r>
      <w:r w:rsidR="00000C13">
        <w:t xml:space="preserve">, and </w:t>
      </w:r>
      <w:r w:rsidR="00D776B3">
        <w:t xml:space="preserve">will </w:t>
      </w:r>
      <w:r w:rsidR="00000C13">
        <w:t xml:space="preserve">therefore remain </w:t>
      </w:r>
      <w:r w:rsidR="00045419">
        <w:t>i</w:t>
      </w:r>
      <w:r w:rsidR="00D0188F">
        <w:t>n 1190.</w:t>
      </w:r>
    </w:p>
    <w:p w:rsidR="00FC19D9" w:rsidRDefault="00FC19D9" w:rsidP="00226F0E">
      <w:pPr>
        <w:spacing w:line="240" w:lineRule="auto"/>
        <w:jc w:val="both"/>
      </w:pPr>
    </w:p>
    <w:p w:rsidR="002C4EF6" w:rsidRDefault="00C76361" w:rsidP="00226F0E">
      <w:pPr>
        <w:spacing w:line="240" w:lineRule="auto"/>
        <w:jc w:val="both"/>
      </w:pPr>
      <w:r>
        <w:t>T</w:t>
      </w:r>
      <w:r w:rsidR="00586F5E">
        <w:t>he remai</w:t>
      </w:r>
      <w:r w:rsidR="00D816DC">
        <w:t>ning manager occupations in ‘Managers and Directors in Transport and Distribution’ (1161) and ‘Managers and Directors in Storage and Warehousing’ (1162)</w:t>
      </w:r>
      <w:r w:rsidR="00586F5E">
        <w:t xml:space="preserve"> </w:t>
      </w:r>
      <w:r w:rsidR="00D776B3">
        <w:t xml:space="preserve">will </w:t>
      </w:r>
      <w:r w:rsidR="00586F5E">
        <w:t xml:space="preserve">be moved to </w:t>
      </w:r>
      <w:r w:rsidR="00045419">
        <w:t xml:space="preserve">2 </w:t>
      </w:r>
      <w:r w:rsidR="00A61E4C">
        <w:t xml:space="preserve">new </w:t>
      </w:r>
      <w:r w:rsidR="00642739">
        <w:t>unit group</w:t>
      </w:r>
      <w:r w:rsidR="00A61E4C">
        <w:t xml:space="preserve">s within a newly created </w:t>
      </w:r>
      <w:r w:rsidR="00642739">
        <w:t>minor group</w:t>
      </w:r>
      <w:r w:rsidR="00D776B3">
        <w:t xml:space="preserve">. </w:t>
      </w:r>
    </w:p>
    <w:p w:rsidR="00334CE0" w:rsidRDefault="00334CE0" w:rsidP="00226F0E">
      <w:pPr>
        <w:spacing w:line="240" w:lineRule="auto"/>
        <w:jc w:val="both"/>
      </w:pPr>
    </w:p>
    <w:p w:rsidR="00334CE0" w:rsidRDefault="002C4EF6" w:rsidP="00226F0E">
      <w:pPr>
        <w:spacing w:line="240" w:lineRule="auto"/>
        <w:jc w:val="both"/>
        <w:rPr>
          <w:b/>
        </w:rPr>
      </w:pPr>
      <w:r w:rsidRPr="00CE416F">
        <w:rPr>
          <w:b/>
        </w:rPr>
        <w:t xml:space="preserve">Proposal: </w:t>
      </w:r>
    </w:p>
    <w:p w:rsidR="00334CE0" w:rsidRDefault="002C4EF6" w:rsidP="00226F0E">
      <w:pPr>
        <w:pStyle w:val="ListParagraph"/>
        <w:numPr>
          <w:ilvl w:val="0"/>
          <w:numId w:val="44"/>
        </w:numPr>
        <w:spacing w:line="240" w:lineRule="auto"/>
        <w:jc w:val="both"/>
      </w:pPr>
      <w:r w:rsidRPr="00CE416F">
        <w:t xml:space="preserve">A new </w:t>
      </w:r>
      <w:r w:rsidR="00642739">
        <w:t>unit group</w:t>
      </w:r>
      <w:r w:rsidRPr="00CE416F">
        <w:t xml:space="preserve"> for </w:t>
      </w:r>
      <w:r w:rsidR="00E80C4D">
        <w:t>‘</w:t>
      </w:r>
      <w:r w:rsidRPr="00CE416F">
        <w:t>Direct</w:t>
      </w:r>
      <w:r w:rsidR="00D816DC">
        <w:t>ors of Logistics and Operational M</w:t>
      </w:r>
      <w:r w:rsidRPr="00CE416F">
        <w:t>anagement</w:t>
      </w:r>
      <w:r w:rsidR="00E80C4D">
        <w:t>’</w:t>
      </w:r>
      <w:r w:rsidR="00334CE0">
        <w:t xml:space="preserve"> will</w:t>
      </w:r>
      <w:r w:rsidR="006462AD">
        <w:t xml:space="preserve"> be created</w:t>
      </w:r>
      <w:r w:rsidR="00CE416F" w:rsidRPr="00CE416F">
        <w:t xml:space="preserve"> </w:t>
      </w:r>
    </w:p>
    <w:p w:rsidR="00822963" w:rsidRDefault="00334CE0" w:rsidP="00226F0E">
      <w:pPr>
        <w:pStyle w:val="ListParagraph"/>
        <w:numPr>
          <w:ilvl w:val="0"/>
          <w:numId w:val="44"/>
        </w:numPr>
        <w:spacing w:line="240" w:lineRule="auto"/>
        <w:jc w:val="both"/>
      </w:pPr>
      <w:r>
        <w:t>A new</w:t>
      </w:r>
      <w:r w:rsidR="00CE416F" w:rsidRPr="00CE416F">
        <w:t xml:space="preserve"> </w:t>
      </w:r>
      <w:r w:rsidR="00642739">
        <w:t>minor group</w:t>
      </w:r>
      <w:r w:rsidR="00CE416F" w:rsidRPr="00CE416F">
        <w:t xml:space="preserve"> </w:t>
      </w:r>
      <w:r>
        <w:t xml:space="preserve">for </w:t>
      </w:r>
      <w:r w:rsidR="00E80C4D">
        <w:t>‘</w:t>
      </w:r>
      <w:r w:rsidRPr="00334CE0">
        <w:t>Managers in Transport and Logistics</w:t>
      </w:r>
      <w:r w:rsidR="00E80C4D">
        <w:t>’</w:t>
      </w:r>
      <w:r>
        <w:t xml:space="preserve"> </w:t>
      </w:r>
      <w:r w:rsidR="006462AD">
        <w:t>will be created</w:t>
      </w:r>
    </w:p>
    <w:p w:rsidR="005C1B3B" w:rsidRDefault="005C1B3B" w:rsidP="00226F0E">
      <w:pPr>
        <w:spacing w:line="240" w:lineRule="auto"/>
        <w:jc w:val="both"/>
      </w:pPr>
    </w:p>
    <w:p w:rsidR="003114A3" w:rsidRPr="003114A3" w:rsidRDefault="001E1DC2" w:rsidP="00226F0E">
      <w:pPr>
        <w:spacing w:line="240" w:lineRule="auto"/>
        <w:jc w:val="both"/>
        <w:rPr>
          <w:b/>
          <w:u w:val="single"/>
        </w:rPr>
      </w:pPr>
      <w:r w:rsidRPr="00CA75C6">
        <w:rPr>
          <w:b/>
          <w:highlight w:val="lightGray"/>
          <w:u w:val="single"/>
        </w:rPr>
        <w:t>Second</w:t>
      </w:r>
      <w:r w:rsidR="003114A3" w:rsidRPr="00CA75C6">
        <w:rPr>
          <w:b/>
          <w:highlight w:val="lightGray"/>
          <w:u w:val="single"/>
        </w:rPr>
        <w:t xml:space="preserve"> update to issue 3</w:t>
      </w:r>
    </w:p>
    <w:p w:rsidR="003114A3" w:rsidRDefault="003114A3" w:rsidP="00226F0E">
      <w:pPr>
        <w:spacing w:line="240" w:lineRule="auto"/>
        <w:jc w:val="both"/>
      </w:pPr>
      <w:r w:rsidRPr="003114A3">
        <w:t xml:space="preserve">Feedback from stakeholders </w:t>
      </w:r>
      <w:r>
        <w:t xml:space="preserve">suggested </w:t>
      </w:r>
      <w:r w:rsidRPr="003114A3">
        <w:t xml:space="preserve">the </w:t>
      </w:r>
      <w:r>
        <w:t xml:space="preserve">new proposed </w:t>
      </w:r>
      <w:r w:rsidR="00642739">
        <w:t>minor group</w:t>
      </w:r>
      <w:r w:rsidRPr="003114A3">
        <w:t xml:space="preserve"> ‘Managers in Transport and Logistics’ </w:t>
      </w:r>
      <w:r w:rsidR="00BC0C32">
        <w:t>could</w:t>
      </w:r>
      <w:r w:rsidRPr="003114A3">
        <w:t xml:space="preserve"> be split into </w:t>
      </w:r>
      <w:r w:rsidR="00D87A02">
        <w:t>3</w:t>
      </w:r>
      <w:r w:rsidR="00D87A02" w:rsidRPr="003114A3">
        <w:t xml:space="preserve"> </w:t>
      </w:r>
      <w:r w:rsidR="00642739">
        <w:t>unit group</w:t>
      </w:r>
      <w:r w:rsidRPr="003114A3">
        <w:t xml:space="preserve">s, covering </w:t>
      </w:r>
      <w:r w:rsidR="00D87A02">
        <w:t>‘M</w:t>
      </w:r>
      <w:r w:rsidRPr="003114A3">
        <w:t>anagers i</w:t>
      </w:r>
      <w:r>
        <w:t xml:space="preserve">n Transport </w:t>
      </w:r>
      <w:r w:rsidR="00D87A02">
        <w:t xml:space="preserve">and </w:t>
      </w:r>
      <w:r>
        <w:t>Distribution</w:t>
      </w:r>
      <w:r w:rsidR="00D87A02">
        <w:t>’</w:t>
      </w:r>
      <w:r>
        <w:t xml:space="preserve">, </w:t>
      </w:r>
      <w:r w:rsidR="00D87A02">
        <w:t>‘M</w:t>
      </w:r>
      <w:r w:rsidRPr="003114A3">
        <w:t xml:space="preserve">anagers in </w:t>
      </w:r>
      <w:r w:rsidR="00D87A02">
        <w:t>S</w:t>
      </w:r>
      <w:r w:rsidRPr="003114A3">
        <w:t>tora</w:t>
      </w:r>
      <w:r>
        <w:t>ge an</w:t>
      </w:r>
      <w:r w:rsidR="00D87A02">
        <w:t>d</w:t>
      </w:r>
      <w:r>
        <w:t xml:space="preserve"> </w:t>
      </w:r>
      <w:r w:rsidR="00D87A02">
        <w:t>W</w:t>
      </w:r>
      <w:r>
        <w:t>arehousing</w:t>
      </w:r>
      <w:r w:rsidR="00D87A02">
        <w:t>’</w:t>
      </w:r>
      <w:r>
        <w:t xml:space="preserve"> and</w:t>
      </w:r>
      <w:r w:rsidRPr="003114A3">
        <w:t xml:space="preserve"> </w:t>
      </w:r>
      <w:r w:rsidR="00D87A02">
        <w:t>‘M</w:t>
      </w:r>
      <w:r>
        <w:t xml:space="preserve">anagers in </w:t>
      </w:r>
      <w:r w:rsidR="00D87A02">
        <w:t>L</w:t>
      </w:r>
      <w:r>
        <w:t>ogistics</w:t>
      </w:r>
      <w:r w:rsidR="00D87A02">
        <w:t>’</w:t>
      </w:r>
      <w:r w:rsidR="00BC0C32">
        <w:t>.</w:t>
      </w:r>
      <w:r w:rsidRPr="003114A3">
        <w:t xml:space="preserve"> Further research has confirmed numbers are sufficient for these proposed groups.</w:t>
      </w:r>
    </w:p>
    <w:p w:rsidR="00C14BE9" w:rsidRDefault="00C14BE9" w:rsidP="00226F0E">
      <w:pPr>
        <w:spacing w:line="240" w:lineRule="auto"/>
        <w:jc w:val="both"/>
      </w:pPr>
    </w:p>
    <w:p w:rsidR="00C14BE9" w:rsidRPr="003D1679" w:rsidRDefault="00BC0C32" w:rsidP="00226F0E">
      <w:pPr>
        <w:spacing w:line="240" w:lineRule="auto"/>
        <w:jc w:val="both"/>
      </w:pPr>
      <w:r>
        <w:t>Further</w:t>
      </w:r>
      <w:r w:rsidR="00C14BE9">
        <w:t xml:space="preserve"> stakeholder feedback</w:t>
      </w:r>
      <w:r w:rsidR="00033FED">
        <w:t xml:space="preserve"> was received</w:t>
      </w:r>
      <w:r>
        <w:t xml:space="preserve"> </w:t>
      </w:r>
      <w:r w:rsidR="00033FED">
        <w:t>that</w:t>
      </w:r>
      <w:r w:rsidR="00C14BE9">
        <w:t xml:space="preserve"> t</w:t>
      </w:r>
      <w:r w:rsidR="00C14BE9" w:rsidRPr="00C14BE9">
        <w:t xml:space="preserve">he </w:t>
      </w:r>
      <w:r w:rsidR="00642739">
        <w:t>unit group</w:t>
      </w:r>
      <w:r w:rsidR="00C14BE9" w:rsidRPr="00C14BE9">
        <w:t xml:space="preserve"> title </w:t>
      </w:r>
      <w:r>
        <w:t xml:space="preserve">for </w:t>
      </w:r>
      <w:r w:rsidR="00C14BE9" w:rsidRPr="00C14BE9">
        <w:t>‘Directors in Logistics and Operational Management’</w:t>
      </w:r>
      <w:r w:rsidR="00C14BE9">
        <w:t xml:space="preserve"> </w:t>
      </w:r>
      <w:r>
        <w:t>should</w:t>
      </w:r>
      <w:r w:rsidR="00C14BE9" w:rsidRPr="00C14BE9">
        <w:t xml:space="preserve"> become ‘Directors in Logistics, Warehousing and Transport’ (which includes directors in freight and public transport)</w:t>
      </w:r>
      <w:r w:rsidR="00C14BE9">
        <w:t>.</w:t>
      </w:r>
    </w:p>
    <w:p w:rsidR="00CA0C7D" w:rsidRDefault="00CA0C7D" w:rsidP="00226F0E">
      <w:pPr>
        <w:spacing w:line="240" w:lineRule="auto"/>
        <w:jc w:val="both"/>
        <w:rPr>
          <w:highlight w:val="yellow"/>
        </w:rPr>
      </w:pPr>
    </w:p>
    <w:p w:rsidR="003114A3" w:rsidRPr="0012399E" w:rsidRDefault="003114A3" w:rsidP="00226F0E">
      <w:pPr>
        <w:spacing w:line="240" w:lineRule="auto"/>
        <w:jc w:val="both"/>
        <w:rPr>
          <w:b/>
        </w:rPr>
      </w:pPr>
      <w:r w:rsidRPr="0012399E">
        <w:rPr>
          <w:b/>
        </w:rPr>
        <w:t>Proposal:</w:t>
      </w:r>
    </w:p>
    <w:p w:rsidR="003114A3" w:rsidRPr="0012399E" w:rsidRDefault="003114A3" w:rsidP="00226F0E">
      <w:pPr>
        <w:pStyle w:val="ListParagraph"/>
        <w:numPr>
          <w:ilvl w:val="0"/>
          <w:numId w:val="46"/>
        </w:numPr>
        <w:spacing w:line="240" w:lineRule="auto"/>
      </w:pPr>
      <w:r w:rsidRPr="0012399E">
        <w:t xml:space="preserve">3 new manager groups to be created to appear under </w:t>
      </w:r>
      <w:r w:rsidR="00642739">
        <w:t>minor group</w:t>
      </w:r>
      <w:r w:rsidRPr="0012399E">
        <w:t xml:space="preserve"> 12</w:t>
      </w:r>
      <w:r w:rsidR="00E51F5C">
        <w:t>4</w:t>
      </w:r>
      <w:r w:rsidRPr="0012399E">
        <w:t xml:space="preserve"> ‘Managers in Transport and Logistics’. These are made up </w:t>
      </w:r>
      <w:r w:rsidR="0088150C">
        <w:t xml:space="preserve">of </w:t>
      </w:r>
      <w:r w:rsidR="00C14BE9">
        <w:t xml:space="preserve">managers from </w:t>
      </w:r>
      <w:r w:rsidRPr="0012399E">
        <w:t xml:space="preserve">the old </w:t>
      </w:r>
      <w:r w:rsidR="00642739">
        <w:t>unit group</w:t>
      </w:r>
      <w:r w:rsidRPr="0012399E">
        <w:t>s ‘Managers and directors in transport and distribution’ (1161) and ‘</w:t>
      </w:r>
      <w:r w:rsidR="00C14BE9" w:rsidRPr="0012399E">
        <w:rPr>
          <w:szCs w:val="22"/>
        </w:rPr>
        <w:t>Managers in Logistics, Warehousing and Transport</w:t>
      </w:r>
      <w:r w:rsidRPr="0012399E">
        <w:t>’ (1162).</w:t>
      </w:r>
    </w:p>
    <w:p w:rsidR="003114A3" w:rsidRPr="0012399E" w:rsidRDefault="003114A3" w:rsidP="00226F0E">
      <w:pPr>
        <w:pStyle w:val="ListParagraph"/>
        <w:numPr>
          <w:ilvl w:val="1"/>
          <w:numId w:val="46"/>
        </w:numPr>
        <w:spacing w:line="240" w:lineRule="auto"/>
      </w:pPr>
      <w:r w:rsidRPr="0012399E">
        <w:t xml:space="preserve">Managers in </w:t>
      </w:r>
      <w:r w:rsidR="00E51F5C">
        <w:t>T</w:t>
      </w:r>
      <w:r w:rsidRPr="0012399E">
        <w:t xml:space="preserve">ransport and </w:t>
      </w:r>
      <w:r w:rsidR="00E51F5C">
        <w:t>D</w:t>
      </w:r>
      <w:r w:rsidRPr="0012399E">
        <w:t>istribution</w:t>
      </w:r>
      <w:r w:rsidR="00CA75C6">
        <w:t xml:space="preserve"> (</w:t>
      </w:r>
      <w:r w:rsidR="006462AD">
        <w:t xml:space="preserve">SOC2020 </w:t>
      </w:r>
      <w:r w:rsidR="00CA75C6" w:rsidRPr="006462AD">
        <w:rPr>
          <w:color w:val="00B050"/>
        </w:rPr>
        <w:t>1241</w:t>
      </w:r>
      <w:r w:rsidR="00CA75C6">
        <w:t>)</w:t>
      </w:r>
    </w:p>
    <w:p w:rsidR="003114A3" w:rsidRPr="0012399E" w:rsidRDefault="003114A3" w:rsidP="00226F0E">
      <w:pPr>
        <w:pStyle w:val="ListParagraph"/>
        <w:numPr>
          <w:ilvl w:val="1"/>
          <w:numId w:val="46"/>
        </w:numPr>
        <w:spacing w:line="240" w:lineRule="auto"/>
      </w:pPr>
      <w:r w:rsidRPr="0012399E">
        <w:t xml:space="preserve">Managers in </w:t>
      </w:r>
      <w:r w:rsidR="00E51F5C">
        <w:t>S</w:t>
      </w:r>
      <w:r w:rsidRPr="0012399E">
        <w:t xml:space="preserve">torage and </w:t>
      </w:r>
      <w:r w:rsidR="00E51F5C">
        <w:t>W</w:t>
      </w:r>
      <w:r w:rsidRPr="0012399E">
        <w:t>arehousing</w:t>
      </w:r>
      <w:r w:rsidR="00CA75C6">
        <w:t xml:space="preserve"> (</w:t>
      </w:r>
      <w:r w:rsidR="006462AD">
        <w:t xml:space="preserve">SOC2020 </w:t>
      </w:r>
      <w:r w:rsidR="00CA75C6" w:rsidRPr="006462AD">
        <w:rPr>
          <w:color w:val="00B050"/>
        </w:rPr>
        <w:t>1242</w:t>
      </w:r>
      <w:r w:rsidR="00CA75C6">
        <w:t>)</w:t>
      </w:r>
    </w:p>
    <w:p w:rsidR="003114A3" w:rsidRPr="0012399E" w:rsidRDefault="003114A3" w:rsidP="00226F0E">
      <w:pPr>
        <w:pStyle w:val="ListParagraph"/>
        <w:numPr>
          <w:ilvl w:val="1"/>
          <w:numId w:val="46"/>
        </w:numPr>
        <w:spacing w:line="240" w:lineRule="auto"/>
      </w:pPr>
      <w:r w:rsidRPr="0012399E">
        <w:t>Managers</w:t>
      </w:r>
      <w:r w:rsidR="00033FED">
        <w:t xml:space="preserve"> in Lo</w:t>
      </w:r>
      <w:r w:rsidRPr="0012399E">
        <w:t>gistics</w:t>
      </w:r>
      <w:r w:rsidR="00CA75C6">
        <w:t xml:space="preserve"> (</w:t>
      </w:r>
      <w:r w:rsidR="006462AD">
        <w:t xml:space="preserve">SOC2020 </w:t>
      </w:r>
      <w:r w:rsidR="00CA75C6" w:rsidRPr="006462AD">
        <w:rPr>
          <w:color w:val="00B050"/>
        </w:rPr>
        <w:t>1243</w:t>
      </w:r>
      <w:r w:rsidR="00CA75C6">
        <w:t>)</w:t>
      </w:r>
    </w:p>
    <w:p w:rsidR="003114A3" w:rsidRPr="0012399E" w:rsidRDefault="00C14BE9" w:rsidP="00226F0E">
      <w:pPr>
        <w:pStyle w:val="ListParagraph"/>
        <w:numPr>
          <w:ilvl w:val="0"/>
          <w:numId w:val="46"/>
        </w:numPr>
        <w:spacing w:line="240" w:lineRule="auto"/>
      </w:pPr>
      <w:r>
        <w:t xml:space="preserve">The new </w:t>
      </w:r>
      <w:r w:rsidR="00642739">
        <w:t>unit group</w:t>
      </w:r>
      <w:r>
        <w:t xml:space="preserve"> for directors proposed above will be named </w:t>
      </w:r>
      <w:r w:rsidR="003114A3" w:rsidRPr="0012399E">
        <w:t xml:space="preserve">‘Directors in </w:t>
      </w:r>
      <w:r w:rsidR="00E51F5C">
        <w:t>L</w:t>
      </w:r>
      <w:r w:rsidR="003114A3" w:rsidRPr="0012399E">
        <w:t xml:space="preserve">ogistics, </w:t>
      </w:r>
      <w:r w:rsidR="00E51F5C">
        <w:t>W</w:t>
      </w:r>
      <w:r w:rsidR="003114A3" w:rsidRPr="0012399E">
        <w:t xml:space="preserve">arehousing and </w:t>
      </w:r>
      <w:r w:rsidR="00E51F5C">
        <w:t>T</w:t>
      </w:r>
      <w:r w:rsidR="003114A3" w:rsidRPr="0012399E">
        <w:t xml:space="preserve">ransport’ </w:t>
      </w:r>
      <w:r>
        <w:t xml:space="preserve">and </w:t>
      </w:r>
      <w:r w:rsidR="003114A3" w:rsidRPr="0012399E">
        <w:t xml:space="preserve">will become </w:t>
      </w:r>
      <w:r w:rsidR="006462AD">
        <w:t xml:space="preserve">SOC2020 </w:t>
      </w:r>
      <w:r w:rsidR="00642739">
        <w:t xml:space="preserve"> group</w:t>
      </w:r>
      <w:r w:rsidR="003114A3" w:rsidRPr="0012399E">
        <w:t xml:space="preserve"> </w:t>
      </w:r>
      <w:r w:rsidR="003114A3" w:rsidRPr="007E2467">
        <w:rPr>
          <w:color w:val="00B050"/>
        </w:rPr>
        <w:t>1140</w:t>
      </w:r>
      <w:r w:rsidR="003114A3" w:rsidRPr="0012399E">
        <w:t xml:space="preserve"> </w:t>
      </w:r>
    </w:p>
    <w:p w:rsidR="00CE416F" w:rsidRDefault="00CE416F" w:rsidP="00226F0E">
      <w:pPr>
        <w:spacing w:line="240" w:lineRule="auto"/>
        <w:jc w:val="both"/>
      </w:pPr>
    </w:p>
    <w:p w:rsidR="00822963" w:rsidRDefault="002C4EF6" w:rsidP="00226F0E">
      <w:pPr>
        <w:spacing w:line="240" w:lineRule="auto"/>
        <w:jc w:val="both"/>
        <w:rPr>
          <w:b/>
        </w:rPr>
      </w:pPr>
      <w:r>
        <w:rPr>
          <w:b/>
        </w:rPr>
        <w:t xml:space="preserve">Issue 4: </w:t>
      </w:r>
      <w:r w:rsidR="00B67152">
        <w:rPr>
          <w:b/>
        </w:rPr>
        <w:t xml:space="preserve">What is the impact on </w:t>
      </w:r>
      <w:r w:rsidR="00075C8C">
        <w:rPr>
          <w:b/>
        </w:rPr>
        <w:t xml:space="preserve">the structure of </w:t>
      </w:r>
      <w:r w:rsidR="00B67152">
        <w:rPr>
          <w:b/>
        </w:rPr>
        <w:t xml:space="preserve">SOC if </w:t>
      </w:r>
      <w:r w:rsidR="004172F7">
        <w:rPr>
          <w:b/>
        </w:rPr>
        <w:t>health an</w:t>
      </w:r>
      <w:r w:rsidR="00B67152">
        <w:rPr>
          <w:b/>
        </w:rPr>
        <w:t>d social care functions were to merge in the future</w:t>
      </w:r>
      <w:r w:rsidR="00075C8C">
        <w:rPr>
          <w:b/>
        </w:rPr>
        <w:t>?</w:t>
      </w:r>
    </w:p>
    <w:p w:rsidR="00075C8C" w:rsidRPr="00822963" w:rsidRDefault="00075C8C" w:rsidP="00226F0E">
      <w:pPr>
        <w:spacing w:line="240" w:lineRule="auto"/>
        <w:jc w:val="both"/>
        <w:rPr>
          <w:b/>
        </w:rPr>
      </w:pPr>
    </w:p>
    <w:p w:rsidR="00822963" w:rsidRDefault="00075C8C" w:rsidP="00226F0E">
      <w:pPr>
        <w:spacing w:line="240" w:lineRule="auto"/>
        <w:jc w:val="both"/>
      </w:pPr>
      <w:r>
        <w:t>Research showed that t</w:t>
      </w:r>
      <w:r w:rsidR="00822963">
        <w:t xml:space="preserve">here </w:t>
      </w:r>
      <w:r>
        <w:t xml:space="preserve">was an </w:t>
      </w:r>
      <w:r w:rsidR="00822963">
        <w:t xml:space="preserve">insufficient number of occupations to suggest that </w:t>
      </w:r>
      <w:r w:rsidR="00D816DC">
        <w:t>‘</w:t>
      </w:r>
      <w:r w:rsidR="004172F7" w:rsidRPr="004172F7">
        <w:t>Health Ser</w:t>
      </w:r>
      <w:r w:rsidR="00192931">
        <w:t>vices and Public Health Manager</w:t>
      </w:r>
      <w:r w:rsidR="004172F7">
        <w:t xml:space="preserve"> </w:t>
      </w:r>
      <w:r w:rsidR="004172F7" w:rsidRPr="004172F7">
        <w:t>and Directors</w:t>
      </w:r>
      <w:r w:rsidR="00192931">
        <w:t>’ (1181)</w:t>
      </w:r>
      <w:r w:rsidR="004172F7" w:rsidRPr="004172F7">
        <w:t>; Social Services Managers and Directors</w:t>
      </w:r>
      <w:r w:rsidR="00D816DC">
        <w:t>’</w:t>
      </w:r>
      <w:r w:rsidR="004172F7">
        <w:t xml:space="preserve"> (1184) </w:t>
      </w:r>
      <w:r w:rsidR="00822963">
        <w:t xml:space="preserve">functions were merging, although additional evidence about policy changes in the area of integrated health and social care suggests that these occupations may start to merge in the future. The analysis of job titles recorded on the Labour Force Survey (LFS) will be reviewed </w:t>
      </w:r>
      <w:r w:rsidR="002A3E00">
        <w:t>periodically</w:t>
      </w:r>
      <w:r w:rsidR="00822963">
        <w:t xml:space="preserve"> to determine whether there is any increase in the number of such occupations.</w:t>
      </w:r>
    </w:p>
    <w:p w:rsidR="003F599D" w:rsidRDefault="003F599D" w:rsidP="00226F0E">
      <w:pPr>
        <w:spacing w:line="240" w:lineRule="auto"/>
        <w:jc w:val="both"/>
      </w:pPr>
    </w:p>
    <w:p w:rsidR="004172F7" w:rsidRPr="004172F7" w:rsidRDefault="004172F7" w:rsidP="00226F0E">
      <w:pPr>
        <w:spacing w:line="240" w:lineRule="auto"/>
        <w:jc w:val="both"/>
      </w:pPr>
      <w:r>
        <w:rPr>
          <w:b/>
        </w:rPr>
        <w:t xml:space="preserve">Proposal: </w:t>
      </w:r>
      <w:r>
        <w:t xml:space="preserve">No change </w:t>
      </w:r>
      <w:r w:rsidR="00F04FA5">
        <w:t>proposed</w:t>
      </w:r>
      <w:r w:rsidR="00A76FAA">
        <w:t xml:space="preserve"> at this time</w:t>
      </w:r>
      <w:r>
        <w:t>, but monitor throughout the revision project.</w:t>
      </w:r>
    </w:p>
    <w:p w:rsidR="004172F7" w:rsidRDefault="004172F7" w:rsidP="00226F0E">
      <w:pPr>
        <w:spacing w:line="240" w:lineRule="auto"/>
        <w:jc w:val="both"/>
      </w:pPr>
    </w:p>
    <w:p w:rsidR="003F599D" w:rsidRPr="00075C8C" w:rsidRDefault="003F599D" w:rsidP="00226F0E">
      <w:pPr>
        <w:spacing w:line="240" w:lineRule="auto"/>
        <w:jc w:val="both"/>
        <w:rPr>
          <w:b/>
        </w:rPr>
      </w:pPr>
      <w:r w:rsidRPr="00075C8C">
        <w:rPr>
          <w:b/>
        </w:rPr>
        <w:t>Issue 5</w:t>
      </w:r>
      <w:r w:rsidR="00B71A3F" w:rsidRPr="00075C8C">
        <w:rPr>
          <w:b/>
        </w:rPr>
        <w:t>:</w:t>
      </w:r>
      <w:r w:rsidRPr="00075C8C">
        <w:rPr>
          <w:b/>
        </w:rPr>
        <w:t xml:space="preserve"> Are </w:t>
      </w:r>
      <w:r w:rsidR="00D816DC">
        <w:rPr>
          <w:b/>
        </w:rPr>
        <w:t>‘</w:t>
      </w:r>
      <w:r w:rsidRPr="00075C8C">
        <w:rPr>
          <w:b/>
        </w:rPr>
        <w:t>Health Services and Public Health Manager</w:t>
      </w:r>
      <w:r w:rsidR="00192931">
        <w:rPr>
          <w:b/>
        </w:rPr>
        <w:t>s</w:t>
      </w:r>
      <w:r w:rsidRPr="00075C8C">
        <w:rPr>
          <w:b/>
        </w:rPr>
        <w:t xml:space="preserve"> and Directors</w:t>
      </w:r>
      <w:r w:rsidR="00D816DC">
        <w:rPr>
          <w:b/>
        </w:rPr>
        <w:t>’</w:t>
      </w:r>
      <w:r w:rsidRPr="00075C8C">
        <w:rPr>
          <w:b/>
        </w:rPr>
        <w:t xml:space="preserve"> (1181) and </w:t>
      </w:r>
      <w:r w:rsidR="00D816DC">
        <w:rPr>
          <w:b/>
        </w:rPr>
        <w:t>‘</w:t>
      </w:r>
      <w:r w:rsidRPr="00075C8C">
        <w:rPr>
          <w:b/>
        </w:rPr>
        <w:t>Health Care Practice Managers</w:t>
      </w:r>
      <w:r w:rsidR="00D816DC">
        <w:rPr>
          <w:b/>
        </w:rPr>
        <w:t>’</w:t>
      </w:r>
      <w:r w:rsidRPr="00075C8C">
        <w:rPr>
          <w:b/>
        </w:rPr>
        <w:t xml:space="preserve"> (1241) </w:t>
      </w:r>
      <w:r w:rsidR="00C0149A" w:rsidRPr="00075C8C">
        <w:rPr>
          <w:b/>
        </w:rPr>
        <w:t>accurately coded</w:t>
      </w:r>
      <w:r w:rsidRPr="00075C8C">
        <w:rPr>
          <w:b/>
        </w:rPr>
        <w:t>?</w:t>
      </w:r>
    </w:p>
    <w:p w:rsidR="00D816DC" w:rsidRDefault="00D816DC" w:rsidP="00226F0E">
      <w:pPr>
        <w:spacing w:line="240" w:lineRule="auto"/>
        <w:jc w:val="both"/>
      </w:pPr>
    </w:p>
    <w:p w:rsidR="003F599D" w:rsidRPr="00075C8C" w:rsidRDefault="002A3E00" w:rsidP="00226F0E">
      <w:pPr>
        <w:spacing w:line="240" w:lineRule="auto"/>
        <w:jc w:val="both"/>
      </w:pPr>
      <w:r w:rsidRPr="00075C8C">
        <w:t xml:space="preserve">The </w:t>
      </w:r>
      <w:r w:rsidR="00C0149A" w:rsidRPr="00075C8C">
        <w:t>accuracy</w:t>
      </w:r>
      <w:r w:rsidRPr="00075C8C">
        <w:t xml:space="preserve"> of the coding of Health Service Managers across similarly related codes was raised as a concern. However, research</w:t>
      </w:r>
      <w:r w:rsidR="008D7C39" w:rsidRPr="00075C8C">
        <w:t xml:space="preserve"> </w:t>
      </w:r>
      <w:r w:rsidRPr="00075C8C">
        <w:t>found health service managers were accur</w:t>
      </w:r>
      <w:r w:rsidR="003F599D" w:rsidRPr="00075C8C">
        <w:t>ately coded across</w:t>
      </w:r>
      <w:r w:rsidR="00075C8C" w:rsidRPr="00075C8C">
        <w:t xml:space="preserve"> the </w:t>
      </w:r>
      <w:r w:rsidR="00642739">
        <w:t>unit group</w:t>
      </w:r>
      <w:r w:rsidR="00075C8C" w:rsidRPr="00075C8C">
        <w:t>s</w:t>
      </w:r>
      <w:r w:rsidR="003F599D" w:rsidRPr="00075C8C">
        <w:t xml:space="preserve"> 1181 and 1241.</w:t>
      </w:r>
    </w:p>
    <w:p w:rsidR="003F599D" w:rsidRPr="00075C8C" w:rsidRDefault="003F599D" w:rsidP="00226F0E">
      <w:pPr>
        <w:spacing w:line="240" w:lineRule="auto"/>
      </w:pPr>
    </w:p>
    <w:p w:rsidR="00B10918" w:rsidRDefault="003F599D" w:rsidP="00226F0E">
      <w:pPr>
        <w:spacing w:line="240" w:lineRule="auto"/>
        <w:jc w:val="both"/>
      </w:pPr>
      <w:r w:rsidRPr="00075C8C">
        <w:rPr>
          <w:b/>
        </w:rPr>
        <w:t xml:space="preserve">Proposal: </w:t>
      </w:r>
      <w:r w:rsidRPr="00075C8C">
        <w:t>No further action required.</w:t>
      </w:r>
    </w:p>
    <w:p w:rsidR="00812763" w:rsidRDefault="00812763" w:rsidP="00226F0E">
      <w:pPr>
        <w:spacing w:line="240" w:lineRule="auto"/>
        <w:jc w:val="both"/>
      </w:pPr>
    </w:p>
    <w:p w:rsidR="00812763" w:rsidRPr="00537CA2" w:rsidRDefault="00C0149A" w:rsidP="00226F0E">
      <w:pPr>
        <w:spacing w:line="240" w:lineRule="auto"/>
        <w:jc w:val="both"/>
        <w:rPr>
          <w:b/>
        </w:rPr>
      </w:pPr>
      <w:r w:rsidRPr="00537CA2">
        <w:rPr>
          <w:b/>
        </w:rPr>
        <w:t>Issue 6</w:t>
      </w:r>
      <w:r w:rsidR="00101FB9" w:rsidRPr="00537CA2">
        <w:rPr>
          <w:b/>
        </w:rPr>
        <w:t xml:space="preserve">: </w:t>
      </w:r>
      <w:r w:rsidR="00075C8C" w:rsidRPr="00537CA2">
        <w:rPr>
          <w:b/>
        </w:rPr>
        <w:t xml:space="preserve">Is it viable to create a </w:t>
      </w:r>
      <w:r w:rsidR="00864865">
        <w:rPr>
          <w:b/>
        </w:rPr>
        <w:t xml:space="preserve">new </w:t>
      </w:r>
      <w:r w:rsidR="00642739">
        <w:rPr>
          <w:b/>
        </w:rPr>
        <w:t>unit group</w:t>
      </w:r>
      <w:r w:rsidR="00075C8C" w:rsidRPr="00537CA2">
        <w:rPr>
          <w:b/>
        </w:rPr>
        <w:t xml:space="preserve"> for </w:t>
      </w:r>
      <w:r w:rsidR="00101FB9" w:rsidRPr="00537CA2">
        <w:rPr>
          <w:b/>
        </w:rPr>
        <w:t>Aged Care Managers</w:t>
      </w:r>
      <w:r w:rsidR="00075C8C" w:rsidRPr="00537CA2">
        <w:rPr>
          <w:b/>
        </w:rPr>
        <w:t>?</w:t>
      </w:r>
    </w:p>
    <w:p w:rsidR="006429BE" w:rsidRPr="00537CA2" w:rsidRDefault="006429BE" w:rsidP="00226F0E">
      <w:pPr>
        <w:spacing w:line="240" w:lineRule="auto"/>
        <w:jc w:val="both"/>
      </w:pPr>
      <w:r w:rsidRPr="00537CA2">
        <w:t>The hypothesis that aged care managers could be disaggregated</w:t>
      </w:r>
      <w:r w:rsidR="00101FB9" w:rsidRPr="00537CA2">
        <w:t xml:space="preserve"> from </w:t>
      </w:r>
      <w:r w:rsidR="00E80C4D">
        <w:t>‘</w:t>
      </w:r>
      <w:r w:rsidR="00101FB9" w:rsidRPr="00537CA2">
        <w:t>Residential, Day and Domiciliary Care Manager and Proprietors</w:t>
      </w:r>
      <w:r w:rsidR="00E80C4D">
        <w:t>’</w:t>
      </w:r>
      <w:r w:rsidR="00101FB9" w:rsidRPr="00537CA2">
        <w:t xml:space="preserve"> (1242)</w:t>
      </w:r>
      <w:r w:rsidR="00BB4BDC" w:rsidRPr="00537CA2">
        <w:t xml:space="preserve"> into a separate </w:t>
      </w:r>
      <w:r w:rsidR="00642739">
        <w:t>unit group</w:t>
      </w:r>
      <w:r w:rsidRPr="00537CA2">
        <w:t xml:space="preserve"> </w:t>
      </w:r>
      <w:proofErr w:type="gramStart"/>
      <w:r w:rsidRPr="00537CA2">
        <w:t>was</w:t>
      </w:r>
      <w:proofErr w:type="gramEnd"/>
      <w:r w:rsidRPr="00537CA2">
        <w:t xml:space="preserve"> tested by a</w:t>
      </w:r>
      <w:r w:rsidR="004055F5" w:rsidRPr="00537CA2">
        <w:t>n</w:t>
      </w:r>
      <w:r w:rsidRPr="00537CA2">
        <w:t xml:space="preserve"> inspection of job titles and descriptions coded to </w:t>
      </w:r>
      <w:r w:rsidR="00642739">
        <w:t>unit group</w:t>
      </w:r>
      <w:r w:rsidRPr="00537CA2">
        <w:t xml:space="preserve"> 1242. Although</w:t>
      </w:r>
      <w:r w:rsidR="00864865">
        <w:t xml:space="preserve"> there was evidence that a significant</w:t>
      </w:r>
      <w:r w:rsidRPr="00537CA2">
        <w:t xml:space="preserve"> number of occupations could be classified as care of older people, there was generally insufficient </w:t>
      </w:r>
      <w:r w:rsidR="00AD3ECD" w:rsidRPr="00537CA2">
        <w:t>detail</w:t>
      </w:r>
      <w:r w:rsidRPr="00537CA2">
        <w:t xml:space="preserve"> within the job title and description to be able to reliably and accurately code occupations to a </w:t>
      </w:r>
      <w:r w:rsidR="00AD3ECD" w:rsidRPr="00537CA2">
        <w:t xml:space="preserve">new aged care manager </w:t>
      </w:r>
      <w:r w:rsidR="00642739">
        <w:t>unit group</w:t>
      </w:r>
      <w:r w:rsidRPr="00537CA2">
        <w:t>.</w:t>
      </w:r>
    </w:p>
    <w:p w:rsidR="00101FB9" w:rsidRPr="00537CA2" w:rsidRDefault="00101FB9" w:rsidP="00226F0E">
      <w:pPr>
        <w:spacing w:line="240" w:lineRule="auto"/>
        <w:jc w:val="both"/>
      </w:pPr>
    </w:p>
    <w:p w:rsidR="00101FB9" w:rsidRPr="00537CA2" w:rsidRDefault="00101FB9" w:rsidP="00226F0E">
      <w:pPr>
        <w:spacing w:line="240" w:lineRule="auto"/>
        <w:jc w:val="both"/>
      </w:pPr>
      <w:r w:rsidRPr="00537CA2">
        <w:rPr>
          <w:b/>
        </w:rPr>
        <w:t xml:space="preserve">Proposal: </w:t>
      </w:r>
      <w:r w:rsidR="00AD3ECD" w:rsidRPr="00537CA2">
        <w:t>Insufficient evidence found to create a</w:t>
      </w:r>
      <w:r w:rsidRPr="00537CA2">
        <w:t xml:space="preserve"> new </w:t>
      </w:r>
      <w:r w:rsidR="00642739">
        <w:t>unit group</w:t>
      </w:r>
      <w:r w:rsidRPr="00537CA2">
        <w:t xml:space="preserve"> for </w:t>
      </w:r>
      <w:r w:rsidR="00E80C4D">
        <w:t>‘</w:t>
      </w:r>
      <w:r w:rsidRPr="00537CA2">
        <w:t>Aged Care Managers</w:t>
      </w:r>
      <w:r w:rsidR="00E80C4D">
        <w:t>’</w:t>
      </w:r>
      <w:r w:rsidRPr="00537CA2">
        <w:t>.</w:t>
      </w:r>
    </w:p>
    <w:p w:rsidR="00917BAB" w:rsidRPr="00193FD3" w:rsidRDefault="00917BAB" w:rsidP="00226F0E">
      <w:pPr>
        <w:spacing w:line="240" w:lineRule="auto"/>
        <w:jc w:val="both"/>
        <w:rPr>
          <w:color w:val="B4489B" w:themeColor="text2"/>
        </w:rPr>
      </w:pPr>
    </w:p>
    <w:p w:rsidR="004E5D47" w:rsidRPr="00DA1DA6" w:rsidRDefault="00C0149A" w:rsidP="00226F0E">
      <w:pPr>
        <w:spacing w:line="240" w:lineRule="auto"/>
        <w:jc w:val="both"/>
        <w:rPr>
          <w:b/>
        </w:rPr>
      </w:pPr>
      <w:r w:rsidRPr="00DA1DA6">
        <w:rPr>
          <w:b/>
        </w:rPr>
        <w:t>Issue 7</w:t>
      </w:r>
      <w:r w:rsidR="00E150A2" w:rsidRPr="00DA1DA6">
        <w:rPr>
          <w:b/>
        </w:rPr>
        <w:t xml:space="preserve">: </w:t>
      </w:r>
      <w:r w:rsidR="00AD3ECD" w:rsidRPr="00DA1DA6">
        <w:rPr>
          <w:b/>
        </w:rPr>
        <w:t xml:space="preserve">As the </w:t>
      </w:r>
      <w:r w:rsidR="00642739">
        <w:rPr>
          <w:b/>
        </w:rPr>
        <w:t>unit group</w:t>
      </w:r>
      <w:r w:rsidR="00E150A2" w:rsidRPr="00DA1DA6">
        <w:rPr>
          <w:b/>
        </w:rPr>
        <w:t xml:space="preserve"> </w:t>
      </w:r>
      <w:r w:rsidR="00D816DC">
        <w:rPr>
          <w:b/>
        </w:rPr>
        <w:t>‘</w:t>
      </w:r>
      <w:r w:rsidR="00832021" w:rsidRPr="00DA1DA6">
        <w:rPr>
          <w:b/>
        </w:rPr>
        <w:t>Managers and Proprietors in Other Services NEC</w:t>
      </w:r>
      <w:r w:rsidR="00D816DC">
        <w:rPr>
          <w:b/>
        </w:rPr>
        <w:t>’</w:t>
      </w:r>
      <w:r w:rsidR="00AD3ECD" w:rsidRPr="00DA1DA6">
        <w:rPr>
          <w:b/>
        </w:rPr>
        <w:t xml:space="preserve"> (1259)</w:t>
      </w:r>
      <w:r w:rsidR="00E150A2" w:rsidRPr="00DA1DA6">
        <w:rPr>
          <w:b/>
        </w:rPr>
        <w:t xml:space="preserve"> </w:t>
      </w:r>
      <w:r w:rsidR="00AD3ECD" w:rsidRPr="00DA1DA6">
        <w:rPr>
          <w:b/>
        </w:rPr>
        <w:t xml:space="preserve">is large, is it possible to disaggregate </w:t>
      </w:r>
      <w:r w:rsidR="00193FD3" w:rsidRPr="00DA1DA6">
        <w:rPr>
          <w:b/>
        </w:rPr>
        <w:t xml:space="preserve">further </w:t>
      </w:r>
      <w:r w:rsidR="00AD3ECD" w:rsidRPr="00DA1DA6">
        <w:rPr>
          <w:b/>
        </w:rPr>
        <w:t>in</w:t>
      </w:r>
      <w:r w:rsidR="00DC45FA">
        <w:rPr>
          <w:b/>
        </w:rPr>
        <w:t xml:space="preserve">to new </w:t>
      </w:r>
      <w:r w:rsidR="00642739">
        <w:rPr>
          <w:b/>
        </w:rPr>
        <w:t>unit group</w:t>
      </w:r>
      <w:r w:rsidR="00DC45FA">
        <w:rPr>
          <w:b/>
        </w:rPr>
        <w:t>s (</w:t>
      </w:r>
      <w:r w:rsidR="00334CE0">
        <w:rPr>
          <w:b/>
        </w:rPr>
        <w:t xml:space="preserve">to include the </w:t>
      </w:r>
      <w:r w:rsidR="00334CE0" w:rsidRPr="00DA1DA6">
        <w:rPr>
          <w:b/>
        </w:rPr>
        <w:t>emergence of online digital distribution and publishing occupations</w:t>
      </w:r>
      <w:r w:rsidR="00DC45FA">
        <w:rPr>
          <w:b/>
        </w:rPr>
        <w:t>)</w:t>
      </w:r>
      <w:r w:rsidR="00334CE0" w:rsidRPr="00DA1DA6">
        <w:rPr>
          <w:b/>
        </w:rPr>
        <w:t>?</w:t>
      </w:r>
    </w:p>
    <w:p w:rsidR="00BB4BDC" w:rsidRPr="00DA1DA6" w:rsidRDefault="00BB4BDC" w:rsidP="00226F0E">
      <w:pPr>
        <w:spacing w:line="240" w:lineRule="auto"/>
        <w:jc w:val="both"/>
      </w:pPr>
    </w:p>
    <w:p w:rsidR="00AB3FCF" w:rsidRPr="00DA1DA6" w:rsidRDefault="00BB4BDC" w:rsidP="00226F0E">
      <w:pPr>
        <w:spacing w:line="240" w:lineRule="auto"/>
        <w:jc w:val="both"/>
      </w:pPr>
      <w:r w:rsidRPr="00DA1DA6">
        <w:t xml:space="preserve">Research and </w:t>
      </w:r>
      <w:r w:rsidR="00D816DC">
        <w:t xml:space="preserve">frequency </w:t>
      </w:r>
      <w:r w:rsidR="004E5D47" w:rsidRPr="00DA1DA6">
        <w:t>count</w:t>
      </w:r>
      <w:r w:rsidRPr="00DA1DA6">
        <w:t>s</w:t>
      </w:r>
      <w:r w:rsidR="00193FD3" w:rsidRPr="00DA1DA6">
        <w:t xml:space="preserve"> of job titles</w:t>
      </w:r>
      <w:r w:rsidRPr="00DA1DA6">
        <w:t>,</w:t>
      </w:r>
      <w:r w:rsidR="00193FD3" w:rsidRPr="00DA1DA6">
        <w:t xml:space="preserve"> within the 1259 </w:t>
      </w:r>
      <w:r w:rsidR="00642739">
        <w:t>unit group</w:t>
      </w:r>
      <w:r w:rsidRPr="00DA1DA6">
        <w:t>,</w:t>
      </w:r>
      <w:r w:rsidR="004E5D47" w:rsidRPr="00DA1DA6">
        <w:t xml:space="preserve"> was </w:t>
      </w:r>
      <w:r w:rsidRPr="00DA1DA6">
        <w:t xml:space="preserve">conducted </w:t>
      </w:r>
      <w:r w:rsidR="004E5D47" w:rsidRPr="00DA1DA6">
        <w:t xml:space="preserve">to determine whether there were any </w:t>
      </w:r>
      <w:r w:rsidRPr="00DA1DA6">
        <w:t>grouped o</w:t>
      </w:r>
      <w:r w:rsidR="004E5D47" w:rsidRPr="00DA1DA6">
        <w:t>ccupations which co</w:t>
      </w:r>
      <w:r w:rsidRPr="00DA1DA6">
        <w:t xml:space="preserve">uld be disaggregated from this </w:t>
      </w:r>
      <w:r w:rsidR="00642739">
        <w:t>unit group</w:t>
      </w:r>
      <w:r w:rsidR="004E5D47" w:rsidRPr="00DA1DA6">
        <w:t xml:space="preserve"> to f</w:t>
      </w:r>
      <w:r w:rsidRPr="00DA1DA6">
        <w:t xml:space="preserve">orm new separate </w:t>
      </w:r>
      <w:r w:rsidR="00642739">
        <w:t>unit group</w:t>
      </w:r>
      <w:r w:rsidR="004E5D47" w:rsidRPr="00DA1DA6">
        <w:t xml:space="preserve">s. </w:t>
      </w:r>
      <w:r w:rsidR="00193FD3" w:rsidRPr="00DA1DA6">
        <w:t xml:space="preserve">Five potential new </w:t>
      </w:r>
      <w:r w:rsidR="00642739">
        <w:t>unit group</w:t>
      </w:r>
      <w:r w:rsidR="00AB3FCF" w:rsidRPr="00DA1DA6">
        <w:t xml:space="preserve">s were identified, and further analysis to determine </w:t>
      </w:r>
      <w:r w:rsidR="00AB3FCF" w:rsidRPr="00DA1DA6">
        <w:lastRenderedPageBreak/>
        <w:t xml:space="preserve">the feasibility, reliability and validity of </w:t>
      </w:r>
      <w:r w:rsidR="00193FD3" w:rsidRPr="00DA1DA6">
        <w:t xml:space="preserve">coding occupations to each new </w:t>
      </w:r>
      <w:r w:rsidR="00642739">
        <w:t>unit group</w:t>
      </w:r>
      <w:r w:rsidR="00AB3FCF" w:rsidRPr="00DA1DA6">
        <w:t xml:space="preserve"> will be carried out. The potential groups are</w:t>
      </w:r>
      <w:r w:rsidR="00B66D1A">
        <w:t>:</w:t>
      </w:r>
    </w:p>
    <w:p w:rsidR="00AB3FCF" w:rsidRPr="00DA1DA6" w:rsidRDefault="00AB3FCF" w:rsidP="00226F0E">
      <w:pPr>
        <w:pStyle w:val="ListParagraph"/>
        <w:numPr>
          <w:ilvl w:val="0"/>
          <w:numId w:val="38"/>
        </w:numPr>
        <w:spacing w:line="240" w:lineRule="auto"/>
        <w:jc w:val="both"/>
      </w:pPr>
      <w:r w:rsidRPr="00DA1DA6">
        <w:t>Creative Industries (Arts, Publishing, Music, Media and Design)</w:t>
      </w:r>
    </w:p>
    <w:p w:rsidR="00AB3FCF" w:rsidRPr="00DA1DA6" w:rsidRDefault="00AB3FCF" w:rsidP="00226F0E">
      <w:pPr>
        <w:pStyle w:val="ListParagraph"/>
        <w:numPr>
          <w:ilvl w:val="0"/>
          <w:numId w:val="38"/>
        </w:numPr>
        <w:spacing w:line="240" w:lineRule="auto"/>
        <w:jc w:val="both"/>
      </w:pPr>
      <w:r w:rsidRPr="00DA1DA6">
        <w:t>Betting</w:t>
      </w:r>
    </w:p>
    <w:p w:rsidR="00AB3FCF" w:rsidRPr="00DA1DA6" w:rsidRDefault="00AB3FCF" w:rsidP="00226F0E">
      <w:pPr>
        <w:pStyle w:val="ListParagraph"/>
        <w:numPr>
          <w:ilvl w:val="0"/>
          <w:numId w:val="38"/>
        </w:numPr>
        <w:spacing w:line="240" w:lineRule="auto"/>
        <w:jc w:val="both"/>
      </w:pPr>
      <w:r w:rsidRPr="00DA1DA6">
        <w:t>Health and Safety</w:t>
      </w:r>
    </w:p>
    <w:p w:rsidR="00AB3FCF" w:rsidRPr="00DA1DA6" w:rsidRDefault="00AB3FCF" w:rsidP="00226F0E">
      <w:pPr>
        <w:pStyle w:val="ListParagraph"/>
        <w:numPr>
          <w:ilvl w:val="0"/>
          <w:numId w:val="38"/>
        </w:numPr>
        <w:spacing w:line="240" w:lineRule="auto"/>
        <w:jc w:val="both"/>
      </w:pPr>
      <w:r w:rsidRPr="00DA1DA6">
        <w:t>Hire Services</w:t>
      </w:r>
    </w:p>
    <w:p w:rsidR="00AB3FCF" w:rsidRDefault="00AB3FCF" w:rsidP="00226F0E">
      <w:pPr>
        <w:pStyle w:val="ListParagraph"/>
        <w:numPr>
          <w:ilvl w:val="0"/>
          <w:numId w:val="38"/>
        </w:numPr>
        <w:spacing w:line="240" w:lineRule="auto"/>
        <w:jc w:val="both"/>
      </w:pPr>
      <w:r w:rsidRPr="00DA1DA6">
        <w:t>Management Consultancy Services</w:t>
      </w:r>
    </w:p>
    <w:p w:rsidR="00A508BA" w:rsidRPr="00DA1DA6" w:rsidRDefault="00A508BA" w:rsidP="00226F0E">
      <w:pPr>
        <w:pStyle w:val="ListParagraph"/>
        <w:spacing w:line="240" w:lineRule="auto"/>
        <w:jc w:val="both"/>
      </w:pPr>
    </w:p>
    <w:p w:rsidR="00045419" w:rsidRPr="001E0970" w:rsidRDefault="001E0970" w:rsidP="00226F0E">
      <w:pPr>
        <w:spacing w:line="240" w:lineRule="auto"/>
        <w:jc w:val="both"/>
        <w:rPr>
          <w:u w:val="single"/>
        </w:rPr>
      </w:pPr>
      <w:r w:rsidRPr="00CA75C6">
        <w:rPr>
          <w:b/>
          <w:highlight w:val="lightGray"/>
          <w:u w:val="single"/>
        </w:rPr>
        <w:t xml:space="preserve">Update to </w:t>
      </w:r>
      <w:r w:rsidR="00CC5622" w:rsidRPr="00CA75C6">
        <w:rPr>
          <w:b/>
          <w:highlight w:val="lightGray"/>
          <w:u w:val="single"/>
        </w:rPr>
        <w:t>i</w:t>
      </w:r>
      <w:r w:rsidRPr="00CA75C6">
        <w:rPr>
          <w:b/>
          <w:highlight w:val="lightGray"/>
          <w:u w:val="single"/>
        </w:rPr>
        <w:t>ssue 7</w:t>
      </w:r>
    </w:p>
    <w:p w:rsidR="00A508BA" w:rsidRDefault="004F65DE" w:rsidP="00226F0E">
      <w:pPr>
        <w:spacing w:line="240" w:lineRule="auto"/>
        <w:jc w:val="both"/>
      </w:pPr>
      <w:r>
        <w:t xml:space="preserve">Further </w:t>
      </w:r>
      <w:r w:rsidR="00A508BA">
        <w:t xml:space="preserve">analysis confirmed that 4 out of these 5 potential new groups are </w:t>
      </w:r>
      <w:r>
        <w:t xml:space="preserve">viable </w:t>
      </w:r>
      <w:r w:rsidR="00A508BA">
        <w:t xml:space="preserve">and </w:t>
      </w:r>
      <w:r w:rsidR="00045419">
        <w:t xml:space="preserve">will </w:t>
      </w:r>
      <w:r w:rsidR="00A508BA">
        <w:t xml:space="preserve">remain in </w:t>
      </w:r>
      <w:r w:rsidR="00642739">
        <w:t>major group</w:t>
      </w:r>
      <w:r w:rsidR="00A508BA">
        <w:t xml:space="preserve"> 1. The new </w:t>
      </w:r>
      <w:r w:rsidR="00642739">
        <w:t>unit group</w:t>
      </w:r>
      <w:r w:rsidR="00A508BA">
        <w:t xml:space="preserve">s </w:t>
      </w:r>
      <w:r w:rsidR="003F6A9F">
        <w:t>that will</w:t>
      </w:r>
      <w:r w:rsidR="00045419">
        <w:t xml:space="preserve"> be </w:t>
      </w:r>
      <w:r w:rsidR="00A508BA">
        <w:t>created are</w:t>
      </w:r>
      <w:r w:rsidR="00045419">
        <w:t>:</w:t>
      </w:r>
    </w:p>
    <w:p w:rsidR="00A508BA" w:rsidRDefault="00A508BA" w:rsidP="00226F0E">
      <w:pPr>
        <w:pStyle w:val="ListParagraph"/>
        <w:numPr>
          <w:ilvl w:val="0"/>
          <w:numId w:val="41"/>
        </w:numPr>
        <w:spacing w:line="240" w:lineRule="auto"/>
        <w:jc w:val="both"/>
      </w:pPr>
      <w:r>
        <w:t>Managers and Directors in the Creative Industries</w:t>
      </w:r>
      <w:r w:rsidR="00334CE0">
        <w:t xml:space="preserve"> </w:t>
      </w:r>
      <w:r w:rsidR="00192931">
        <w:t xml:space="preserve">(Arts, Publishing, Music, Media, </w:t>
      </w:r>
      <w:r w:rsidR="00334CE0" w:rsidRPr="00DA1DA6">
        <w:t>Design</w:t>
      </w:r>
      <w:r w:rsidR="00334CE0">
        <w:t xml:space="preserve"> and Architecture</w:t>
      </w:r>
      <w:r w:rsidR="00334CE0" w:rsidRPr="00DA1DA6">
        <w:t>)</w:t>
      </w:r>
    </w:p>
    <w:p w:rsidR="00A508BA" w:rsidRDefault="00A508BA" w:rsidP="00226F0E">
      <w:pPr>
        <w:pStyle w:val="ListParagraph"/>
        <w:numPr>
          <w:ilvl w:val="0"/>
          <w:numId w:val="41"/>
        </w:numPr>
        <w:spacing w:line="240" w:lineRule="auto"/>
        <w:jc w:val="both"/>
      </w:pPr>
      <w:r>
        <w:t>Betting Shop Managers</w:t>
      </w:r>
    </w:p>
    <w:p w:rsidR="00A508BA" w:rsidRDefault="00A508BA" w:rsidP="00226F0E">
      <w:pPr>
        <w:pStyle w:val="ListParagraph"/>
        <w:numPr>
          <w:ilvl w:val="0"/>
          <w:numId w:val="41"/>
        </w:numPr>
        <w:spacing w:line="240" w:lineRule="auto"/>
        <w:jc w:val="both"/>
      </w:pPr>
      <w:r>
        <w:t xml:space="preserve">Hire Services Managers and </w:t>
      </w:r>
      <w:r w:rsidR="00192931">
        <w:t>Proprietors</w:t>
      </w:r>
    </w:p>
    <w:p w:rsidR="00A508BA" w:rsidRPr="00EB6769" w:rsidRDefault="00A508BA" w:rsidP="00226F0E">
      <w:pPr>
        <w:pStyle w:val="ListParagraph"/>
        <w:numPr>
          <w:ilvl w:val="0"/>
          <w:numId w:val="41"/>
        </w:numPr>
        <w:spacing w:line="240" w:lineRule="auto"/>
        <w:jc w:val="both"/>
      </w:pPr>
      <w:r>
        <w:t>Directors in Consultancy Services</w:t>
      </w:r>
    </w:p>
    <w:p w:rsidR="00A508BA" w:rsidRDefault="00A508BA" w:rsidP="00226F0E">
      <w:pPr>
        <w:spacing w:line="240" w:lineRule="auto"/>
        <w:jc w:val="both"/>
      </w:pPr>
    </w:p>
    <w:p w:rsidR="00A508BA" w:rsidRDefault="00342C6C" w:rsidP="00226F0E">
      <w:pPr>
        <w:spacing w:line="240" w:lineRule="auto"/>
        <w:jc w:val="both"/>
      </w:pPr>
      <w:r>
        <w:t>Feedback from industry experts on</w:t>
      </w:r>
      <w:r w:rsidR="00A508BA">
        <w:t xml:space="preserve"> health and safety manager</w:t>
      </w:r>
      <w:r>
        <w:t>s</w:t>
      </w:r>
      <w:r w:rsidR="00C25C9E">
        <w:t xml:space="preserve"> confirmed</w:t>
      </w:r>
      <w:r w:rsidR="00DA1EC8">
        <w:t xml:space="preserve"> </w:t>
      </w:r>
      <w:r w:rsidR="00A508BA">
        <w:t>th</w:t>
      </w:r>
      <w:r w:rsidR="00116854">
        <w:t xml:space="preserve">ese </w:t>
      </w:r>
      <w:r>
        <w:t>occupation</w:t>
      </w:r>
      <w:r w:rsidR="00116854">
        <w:t>s</w:t>
      </w:r>
      <w:r>
        <w:t xml:space="preserve"> are generally professional level positions within organisations</w:t>
      </w:r>
      <w:r w:rsidR="00116854">
        <w:t xml:space="preserve"> and will t</w:t>
      </w:r>
      <w:r w:rsidR="00C25C9E">
        <w:t xml:space="preserve">herefore be included </w:t>
      </w:r>
      <w:r w:rsidR="00DC45FA">
        <w:t xml:space="preserve">in </w:t>
      </w:r>
      <w:r w:rsidR="00642739">
        <w:t>major group</w:t>
      </w:r>
      <w:r w:rsidR="00DC45FA">
        <w:t xml:space="preserve"> 3 </w:t>
      </w:r>
      <w:r w:rsidR="00C25C9E">
        <w:t xml:space="preserve">with </w:t>
      </w:r>
      <w:r w:rsidR="00E80C4D">
        <w:t>‘</w:t>
      </w:r>
      <w:r w:rsidR="00C25C9E">
        <w:t>Health</w:t>
      </w:r>
      <w:r w:rsidR="00116854">
        <w:t xml:space="preserve"> and Safety Officers</w:t>
      </w:r>
      <w:r w:rsidR="00E80C4D">
        <w:t>’</w:t>
      </w:r>
      <w:r w:rsidR="00116854">
        <w:t xml:space="preserve"> (3567). </w:t>
      </w:r>
      <w:r w:rsidR="00E80C4D">
        <w:t>‘</w:t>
      </w:r>
      <w:r w:rsidR="00116854">
        <w:t>Health and Safety Directors</w:t>
      </w:r>
      <w:r w:rsidR="00E80C4D">
        <w:t>’</w:t>
      </w:r>
      <w:r w:rsidR="00525069">
        <w:t xml:space="preserve"> </w:t>
      </w:r>
      <w:r w:rsidR="00116854">
        <w:t xml:space="preserve">will remain in 1259. </w:t>
      </w:r>
    </w:p>
    <w:p w:rsidR="00E150A2" w:rsidRPr="00DA1DA6" w:rsidRDefault="00E150A2" w:rsidP="00226F0E">
      <w:pPr>
        <w:spacing w:line="240" w:lineRule="auto"/>
        <w:jc w:val="both"/>
        <w:rPr>
          <w:b/>
        </w:rPr>
      </w:pPr>
    </w:p>
    <w:p w:rsidR="00DC45FA" w:rsidRDefault="00E150A2" w:rsidP="00226F0E">
      <w:pPr>
        <w:spacing w:line="240" w:lineRule="auto"/>
        <w:jc w:val="both"/>
        <w:rPr>
          <w:b/>
        </w:rPr>
      </w:pPr>
      <w:r w:rsidRPr="00DA1DA6">
        <w:rPr>
          <w:b/>
        </w:rPr>
        <w:t xml:space="preserve">Proposal: </w:t>
      </w:r>
    </w:p>
    <w:p w:rsidR="00A508BA" w:rsidRPr="00EB6769" w:rsidRDefault="00A508BA" w:rsidP="00226F0E">
      <w:pPr>
        <w:pStyle w:val="ListParagraph"/>
        <w:numPr>
          <w:ilvl w:val="0"/>
          <w:numId w:val="45"/>
        </w:numPr>
        <w:spacing w:line="240" w:lineRule="auto"/>
        <w:jc w:val="both"/>
      </w:pPr>
      <w:r w:rsidRPr="008A5E48">
        <w:t>4</w:t>
      </w:r>
      <w:r w:rsidRPr="00DC45FA">
        <w:rPr>
          <w:b/>
        </w:rPr>
        <w:t xml:space="preserve"> </w:t>
      </w:r>
      <w:r>
        <w:t xml:space="preserve">new </w:t>
      </w:r>
      <w:r w:rsidR="00642739">
        <w:t>unit group</w:t>
      </w:r>
      <w:r>
        <w:t xml:space="preserve">s to be added to </w:t>
      </w:r>
      <w:r w:rsidR="00642739">
        <w:t>major group</w:t>
      </w:r>
      <w:r w:rsidR="00DC45FA">
        <w:t xml:space="preserve"> 1 as listed above</w:t>
      </w:r>
    </w:p>
    <w:p w:rsidR="00A508BA" w:rsidRPr="008A5E48" w:rsidRDefault="00E80C4D" w:rsidP="00226F0E">
      <w:pPr>
        <w:pStyle w:val="ListParagraph"/>
        <w:numPr>
          <w:ilvl w:val="0"/>
          <w:numId w:val="45"/>
        </w:numPr>
        <w:spacing w:line="240" w:lineRule="auto"/>
        <w:jc w:val="both"/>
      </w:pPr>
      <w:r>
        <w:t>‘</w:t>
      </w:r>
      <w:r w:rsidR="00A508BA">
        <w:t>Health and safety managers</w:t>
      </w:r>
      <w:r>
        <w:t>’</w:t>
      </w:r>
      <w:r w:rsidR="00A508BA">
        <w:t xml:space="preserve"> to be moved </w:t>
      </w:r>
      <w:r w:rsidR="003F6A9F">
        <w:t xml:space="preserve">to </w:t>
      </w:r>
      <w:r>
        <w:t>‘</w:t>
      </w:r>
      <w:r w:rsidR="00DC45FA">
        <w:t>Health and Safety Officers</w:t>
      </w:r>
      <w:r>
        <w:t xml:space="preserve">’ </w:t>
      </w:r>
      <w:r w:rsidR="003F6A9F">
        <w:t>(3567)</w:t>
      </w:r>
      <w:r w:rsidR="00DC45FA">
        <w:t>. Unit group names becomes</w:t>
      </w:r>
      <w:r>
        <w:t>’</w:t>
      </w:r>
      <w:r w:rsidR="00C04EAD">
        <w:t xml:space="preserve"> </w:t>
      </w:r>
      <w:r w:rsidR="00DC45FA" w:rsidRPr="00DC45FA">
        <w:t>Health and safety managers and officers</w:t>
      </w:r>
      <w:r>
        <w:t>’</w:t>
      </w:r>
    </w:p>
    <w:p w:rsidR="00E150A2" w:rsidRDefault="00E150A2" w:rsidP="00226F0E">
      <w:pPr>
        <w:spacing w:line="240" w:lineRule="auto"/>
        <w:jc w:val="both"/>
      </w:pPr>
    </w:p>
    <w:p w:rsidR="003E0DFD" w:rsidRPr="003E0DFD" w:rsidRDefault="00C263B4" w:rsidP="00226F0E">
      <w:pPr>
        <w:spacing w:line="240" w:lineRule="auto"/>
        <w:jc w:val="both"/>
        <w:rPr>
          <w:b/>
          <w:u w:val="single"/>
        </w:rPr>
      </w:pPr>
      <w:r w:rsidRPr="00CA75C6">
        <w:rPr>
          <w:b/>
          <w:highlight w:val="lightGray"/>
          <w:u w:val="single"/>
        </w:rPr>
        <w:t>Second update to issue 7</w:t>
      </w:r>
    </w:p>
    <w:p w:rsidR="003E0DFD" w:rsidRDefault="00C263B4" w:rsidP="00226F0E">
      <w:pPr>
        <w:spacing w:line="240" w:lineRule="auto"/>
        <w:jc w:val="both"/>
      </w:pPr>
      <w:r w:rsidRPr="00C263B4">
        <w:t xml:space="preserve">Research found a number of </w:t>
      </w:r>
      <w:r w:rsidR="003E0DFD">
        <w:t xml:space="preserve">occupations that would be appropriately coded with </w:t>
      </w:r>
      <w:r w:rsidR="004E3801">
        <w:t>‘</w:t>
      </w:r>
      <w:r w:rsidR="003E0DFD">
        <w:t>Betting Shop Managers</w:t>
      </w:r>
      <w:r w:rsidR="004E3801">
        <w:t>’</w:t>
      </w:r>
      <w:r w:rsidR="003E0DFD">
        <w:t xml:space="preserve">. These include managers of casinos, arcades and other betting or gambling establishments. </w:t>
      </w:r>
    </w:p>
    <w:p w:rsidR="003E0DFD" w:rsidRDefault="003E0DFD" w:rsidP="00226F0E">
      <w:pPr>
        <w:spacing w:line="240" w:lineRule="auto"/>
        <w:jc w:val="both"/>
      </w:pPr>
    </w:p>
    <w:p w:rsidR="003E0DFD" w:rsidRPr="003E0DFD" w:rsidRDefault="003E0DFD" w:rsidP="00226F0E">
      <w:pPr>
        <w:spacing w:line="240" w:lineRule="auto"/>
        <w:jc w:val="both"/>
      </w:pPr>
      <w:r>
        <w:rPr>
          <w:b/>
        </w:rPr>
        <w:t>Proposal:</w:t>
      </w:r>
      <w:r>
        <w:t xml:space="preserve"> Amend name of new </w:t>
      </w:r>
      <w:r w:rsidR="00642739">
        <w:t>unit group</w:t>
      </w:r>
      <w:r>
        <w:t xml:space="preserve"> ‘Betting Shop Managers’ to ‘Betting shop and gambling establishment</w:t>
      </w:r>
      <w:bookmarkStart w:id="0" w:name="_GoBack"/>
      <w:bookmarkEnd w:id="0"/>
      <w:r>
        <w:t xml:space="preserve"> managers’.</w:t>
      </w:r>
    </w:p>
    <w:p w:rsidR="003E0DFD" w:rsidRPr="00DA1DA6" w:rsidRDefault="003E0DFD" w:rsidP="00226F0E">
      <w:pPr>
        <w:spacing w:line="240" w:lineRule="auto"/>
        <w:jc w:val="both"/>
      </w:pPr>
    </w:p>
    <w:p w:rsidR="00A97306" w:rsidRPr="00DA1DA6" w:rsidRDefault="00DC45FA" w:rsidP="00226F0E">
      <w:pPr>
        <w:spacing w:line="240" w:lineRule="auto"/>
        <w:jc w:val="both"/>
        <w:rPr>
          <w:b/>
        </w:rPr>
      </w:pPr>
      <w:r>
        <w:rPr>
          <w:b/>
        </w:rPr>
        <w:t>Issue 8</w:t>
      </w:r>
      <w:r w:rsidR="00E150A2" w:rsidRPr="00DA1DA6">
        <w:rPr>
          <w:b/>
        </w:rPr>
        <w:t xml:space="preserve">: </w:t>
      </w:r>
      <w:r w:rsidR="00B71A3F" w:rsidRPr="00DA1DA6">
        <w:rPr>
          <w:b/>
        </w:rPr>
        <w:t>Can some</w:t>
      </w:r>
      <w:r w:rsidR="002964AE" w:rsidRPr="00DA1DA6">
        <w:rPr>
          <w:b/>
        </w:rPr>
        <w:t xml:space="preserve"> </w:t>
      </w:r>
      <w:r w:rsidR="00642739">
        <w:rPr>
          <w:b/>
        </w:rPr>
        <w:t>unit group</w:t>
      </w:r>
      <w:r w:rsidR="00B71A3F" w:rsidRPr="00DA1DA6">
        <w:rPr>
          <w:b/>
        </w:rPr>
        <w:t xml:space="preserve">s be disaggregated further? </w:t>
      </w:r>
    </w:p>
    <w:p w:rsidR="003F6EE7" w:rsidRPr="00DA1DA6" w:rsidRDefault="003F6EE7" w:rsidP="00226F0E">
      <w:pPr>
        <w:spacing w:line="240" w:lineRule="auto"/>
        <w:jc w:val="both"/>
        <w:rPr>
          <w:b/>
        </w:rPr>
      </w:pPr>
    </w:p>
    <w:p w:rsidR="00070ECA" w:rsidRDefault="00070ECA" w:rsidP="00226F0E">
      <w:pPr>
        <w:spacing w:line="240" w:lineRule="auto"/>
        <w:jc w:val="both"/>
      </w:pPr>
      <w:r w:rsidRPr="00DA1DA6">
        <w:t>There were multiple requests to disaggregate</w:t>
      </w:r>
      <w:r w:rsidR="00486720" w:rsidRPr="00DA1DA6">
        <w:t xml:space="preserve"> certain</w:t>
      </w:r>
      <w:r w:rsidRPr="00DA1DA6">
        <w:t xml:space="preserve"> </w:t>
      </w:r>
      <w:r w:rsidR="00642739">
        <w:t>unit group</w:t>
      </w:r>
      <w:r w:rsidRPr="00DA1DA6">
        <w:t xml:space="preserve">s </w:t>
      </w:r>
      <w:r w:rsidR="00DA1DA6" w:rsidRPr="00DA1DA6">
        <w:t>further.</w:t>
      </w:r>
      <w:r w:rsidRPr="00DA1DA6">
        <w:t xml:space="preserve"> </w:t>
      </w:r>
      <w:r w:rsidR="00E65344" w:rsidRPr="00DA1DA6">
        <w:t xml:space="preserve">Research took place to assess whether these proposed new </w:t>
      </w:r>
      <w:r w:rsidR="00642739">
        <w:t>unit group</w:t>
      </w:r>
      <w:r w:rsidR="00E65344" w:rsidRPr="00DA1DA6">
        <w:t xml:space="preserve">s would be </w:t>
      </w:r>
      <w:r w:rsidR="00B40E15" w:rsidRPr="00DA1DA6">
        <w:t xml:space="preserve">sufficiently populated to enable statistical reporting </w:t>
      </w:r>
      <w:r w:rsidR="00822963" w:rsidRPr="00DA1DA6">
        <w:t>and</w:t>
      </w:r>
      <w:r w:rsidRPr="00DA1DA6">
        <w:t xml:space="preserve"> </w:t>
      </w:r>
      <w:r w:rsidR="00DA1DA6" w:rsidRPr="00DA1DA6">
        <w:t>if</w:t>
      </w:r>
      <w:r w:rsidRPr="00DA1DA6">
        <w:t xml:space="preserve"> </w:t>
      </w:r>
      <w:r w:rsidR="00DA1DA6" w:rsidRPr="00DA1DA6">
        <w:t>it was possible to r</w:t>
      </w:r>
      <w:r w:rsidRPr="00DA1DA6">
        <w:t>eliably and accurately code occupations to the</w:t>
      </w:r>
      <w:r w:rsidR="00DA1DA6" w:rsidRPr="00DA1DA6">
        <w:t>se</w:t>
      </w:r>
      <w:r w:rsidRPr="00DA1DA6">
        <w:t xml:space="preserve"> </w:t>
      </w:r>
      <w:r w:rsidR="00486720" w:rsidRPr="00DA1DA6">
        <w:t>proposed</w:t>
      </w:r>
      <w:r w:rsidR="00C76361" w:rsidRPr="00DA1DA6">
        <w:t xml:space="preserve"> new</w:t>
      </w:r>
      <w:r w:rsidR="00E65344" w:rsidRPr="00DA1DA6">
        <w:t xml:space="preserve"> </w:t>
      </w:r>
      <w:r w:rsidR="00642739">
        <w:t>unit group</w:t>
      </w:r>
      <w:r w:rsidR="00E65344" w:rsidRPr="00DA1DA6">
        <w:t xml:space="preserve">s. </w:t>
      </w:r>
      <w:r w:rsidR="00DA1DA6" w:rsidRPr="00DA1DA6">
        <w:t xml:space="preserve">The </w:t>
      </w:r>
      <w:r w:rsidR="00642739">
        <w:t>unit group</w:t>
      </w:r>
      <w:r w:rsidRPr="00DA1DA6">
        <w:t>s where disaggregation was requested but failed to meet these criteria were:</w:t>
      </w:r>
    </w:p>
    <w:p w:rsidR="00537CA2" w:rsidRPr="00DA1DA6" w:rsidRDefault="00537CA2" w:rsidP="00226F0E">
      <w:pPr>
        <w:spacing w:line="240" w:lineRule="auto"/>
        <w:jc w:val="both"/>
      </w:pPr>
    </w:p>
    <w:p w:rsidR="00070ECA" w:rsidRPr="00DA1DA6" w:rsidRDefault="00070ECA" w:rsidP="00226F0E">
      <w:pPr>
        <w:pStyle w:val="ListParagraph"/>
        <w:numPr>
          <w:ilvl w:val="0"/>
          <w:numId w:val="37"/>
        </w:numPr>
        <w:spacing w:line="240" w:lineRule="auto"/>
        <w:jc w:val="both"/>
      </w:pPr>
      <w:r w:rsidRPr="00DA1DA6">
        <w:t>1136:</w:t>
      </w:r>
      <w:r w:rsidR="00832021" w:rsidRPr="00DA1DA6">
        <w:t xml:space="preserve"> Information Technology and Telecommunications Directors:</w:t>
      </w:r>
      <w:r w:rsidRPr="00DA1DA6">
        <w:t xml:space="preserve"> Separate </w:t>
      </w:r>
      <w:r w:rsidR="00642739">
        <w:t>unit group</w:t>
      </w:r>
      <w:r w:rsidRPr="00DA1DA6">
        <w:t>s for Telecommunications Directors, and for Directors covering the collection, manipulation, s</w:t>
      </w:r>
      <w:r w:rsidR="00192931">
        <w:t>torage and transmission of data</w:t>
      </w:r>
    </w:p>
    <w:p w:rsidR="00070ECA" w:rsidRPr="00DA1DA6" w:rsidRDefault="00822963" w:rsidP="00226F0E">
      <w:pPr>
        <w:pStyle w:val="ListParagraph"/>
        <w:numPr>
          <w:ilvl w:val="0"/>
          <w:numId w:val="37"/>
        </w:numPr>
        <w:spacing w:line="240" w:lineRule="auto"/>
        <w:jc w:val="both"/>
      </w:pPr>
      <w:r w:rsidRPr="00DA1DA6">
        <w:t xml:space="preserve">1172: </w:t>
      </w:r>
      <w:r w:rsidR="00832021" w:rsidRPr="00DA1DA6">
        <w:t xml:space="preserve">Senior Police Officers: </w:t>
      </w:r>
      <w:r w:rsidRPr="00DA1DA6">
        <w:t xml:space="preserve">Separate </w:t>
      </w:r>
      <w:r w:rsidR="00642739">
        <w:t>unit group</w:t>
      </w:r>
      <w:r w:rsidRPr="00DA1DA6">
        <w:t>s for Inspectors/Chief Superintendents and Chief Police Officers</w:t>
      </w:r>
    </w:p>
    <w:p w:rsidR="00257A64" w:rsidRPr="00DA1DA6" w:rsidRDefault="00257A64" w:rsidP="00226F0E">
      <w:pPr>
        <w:pStyle w:val="ListParagraph"/>
        <w:numPr>
          <w:ilvl w:val="0"/>
          <w:numId w:val="37"/>
        </w:numPr>
        <w:spacing w:line="240" w:lineRule="auto"/>
        <w:jc w:val="both"/>
      </w:pPr>
      <w:r w:rsidRPr="00DA1DA6">
        <w:t>Music Industry Sectors: Classification of sectors within an industry is a</w:t>
      </w:r>
      <w:r w:rsidR="00192931">
        <w:t>n issue for SIC rather than SOC</w:t>
      </w:r>
    </w:p>
    <w:p w:rsidR="00B71A3F" w:rsidRPr="00DA1DA6" w:rsidRDefault="00B71A3F" w:rsidP="00226F0E">
      <w:pPr>
        <w:spacing w:line="240" w:lineRule="auto"/>
        <w:jc w:val="both"/>
        <w:rPr>
          <w:b/>
        </w:rPr>
      </w:pPr>
    </w:p>
    <w:p w:rsidR="00B71A3F" w:rsidRPr="00DA1DA6" w:rsidRDefault="00B71A3F" w:rsidP="00226F0E">
      <w:pPr>
        <w:spacing w:line="240" w:lineRule="auto"/>
        <w:jc w:val="both"/>
      </w:pPr>
      <w:r w:rsidRPr="00DA1DA6">
        <w:rPr>
          <w:b/>
        </w:rPr>
        <w:t xml:space="preserve">Proposal: </w:t>
      </w:r>
      <w:r w:rsidRPr="00DA1DA6">
        <w:t>No action required as groups listed above cannot be suitably disaggregated.</w:t>
      </w:r>
    </w:p>
    <w:p w:rsidR="00070ECA" w:rsidRPr="00DA1DA6" w:rsidRDefault="00070ECA" w:rsidP="00226F0E">
      <w:pPr>
        <w:spacing w:line="240" w:lineRule="auto"/>
        <w:jc w:val="both"/>
      </w:pPr>
    </w:p>
    <w:p w:rsidR="001D6F95" w:rsidRDefault="00DC45FA" w:rsidP="00226F0E">
      <w:pPr>
        <w:spacing w:line="240" w:lineRule="auto"/>
        <w:jc w:val="both"/>
        <w:rPr>
          <w:b/>
        </w:rPr>
      </w:pPr>
      <w:r>
        <w:rPr>
          <w:b/>
        </w:rPr>
        <w:t>Issue 9</w:t>
      </w:r>
      <w:r w:rsidR="00B71A3F">
        <w:rPr>
          <w:b/>
        </w:rPr>
        <w:t xml:space="preserve">: </w:t>
      </w:r>
      <w:r w:rsidR="00685339">
        <w:rPr>
          <w:b/>
        </w:rPr>
        <w:t>Is it possible to</w:t>
      </w:r>
      <w:r w:rsidR="001D6F95">
        <w:rPr>
          <w:b/>
        </w:rPr>
        <w:t xml:space="preserve"> create new </w:t>
      </w:r>
      <w:r w:rsidR="00642739">
        <w:rPr>
          <w:b/>
        </w:rPr>
        <w:t>unit group</w:t>
      </w:r>
      <w:r w:rsidR="001D6F95">
        <w:rPr>
          <w:b/>
        </w:rPr>
        <w:t>s for each civil service grade?</w:t>
      </w:r>
    </w:p>
    <w:p w:rsidR="001D6F95" w:rsidRPr="00D816DC" w:rsidRDefault="001D6F95" w:rsidP="00226F0E">
      <w:pPr>
        <w:spacing w:line="240" w:lineRule="auto"/>
        <w:jc w:val="both"/>
        <w:rPr>
          <w:b/>
        </w:rPr>
      </w:pPr>
    </w:p>
    <w:p w:rsidR="00563A0A" w:rsidRPr="00D816DC" w:rsidRDefault="008E06E8" w:rsidP="00226F0E">
      <w:pPr>
        <w:spacing w:line="240" w:lineRule="auto"/>
        <w:jc w:val="both"/>
      </w:pPr>
      <w:r w:rsidRPr="00D816DC">
        <w:t>It was deemed that</w:t>
      </w:r>
      <w:r w:rsidR="00D816DC" w:rsidRPr="00D816DC">
        <w:t>,</w:t>
      </w:r>
      <w:r w:rsidRPr="00D816DC">
        <w:t xml:space="preserve"> by creating civil service grade </w:t>
      </w:r>
      <w:r w:rsidR="00642739">
        <w:t>unit group</w:t>
      </w:r>
      <w:r w:rsidRPr="00D816DC">
        <w:t>s</w:t>
      </w:r>
      <w:r w:rsidR="00D816DC" w:rsidRPr="00D816DC">
        <w:t>,</w:t>
      </w:r>
      <w:r w:rsidRPr="00D816DC">
        <w:t xml:space="preserve"> important occupational information would be lost. Currently there is little user need for these new </w:t>
      </w:r>
      <w:r w:rsidR="00642739">
        <w:t>unit group</w:t>
      </w:r>
      <w:r w:rsidRPr="00D816DC">
        <w:t>s as users prefer to allocate based on a job title rather than grade. No further action required</w:t>
      </w:r>
      <w:r w:rsidR="00B40E15" w:rsidRPr="00D816DC">
        <w:t>.</w:t>
      </w:r>
    </w:p>
    <w:p w:rsidR="00B71A3F" w:rsidRDefault="00B71A3F" w:rsidP="00226F0E">
      <w:pPr>
        <w:spacing w:line="240" w:lineRule="auto"/>
        <w:jc w:val="both"/>
      </w:pPr>
    </w:p>
    <w:p w:rsidR="00226F0E" w:rsidRDefault="00B71A3F" w:rsidP="00226F0E">
      <w:pPr>
        <w:spacing w:line="240" w:lineRule="auto"/>
        <w:jc w:val="both"/>
      </w:pPr>
      <w:r>
        <w:rPr>
          <w:b/>
        </w:rPr>
        <w:t xml:space="preserve">Proposal: </w:t>
      </w:r>
      <w:r>
        <w:t>No further action required.</w:t>
      </w:r>
    </w:p>
    <w:p w:rsidR="001260A6" w:rsidRDefault="001260A6" w:rsidP="00226F0E">
      <w:pPr>
        <w:spacing w:line="240" w:lineRule="auto"/>
        <w:jc w:val="both"/>
        <w:rPr>
          <w:b/>
        </w:rPr>
      </w:pPr>
    </w:p>
    <w:p w:rsidR="002A243D" w:rsidRDefault="002A243D" w:rsidP="00226F0E">
      <w:pPr>
        <w:spacing w:line="240" w:lineRule="auto"/>
        <w:jc w:val="both"/>
        <w:rPr>
          <w:b/>
        </w:rPr>
      </w:pPr>
      <w:r>
        <w:rPr>
          <w:b/>
        </w:rPr>
        <w:lastRenderedPageBreak/>
        <w:t>Issue 1</w:t>
      </w:r>
      <w:r w:rsidR="00DC45FA">
        <w:rPr>
          <w:b/>
        </w:rPr>
        <w:t>0</w:t>
      </w:r>
      <w:r>
        <w:rPr>
          <w:b/>
        </w:rPr>
        <w:t>: Should ‘Financial Institution Managers and Directors’ (115</w:t>
      </w:r>
      <w:r w:rsidR="00B755E5">
        <w:rPr>
          <w:b/>
        </w:rPr>
        <w:t>0</w:t>
      </w:r>
      <w:r>
        <w:rPr>
          <w:b/>
        </w:rPr>
        <w:t>) be merged with ‘Financial Managers and Directors’ (1131)?</w:t>
      </w:r>
    </w:p>
    <w:p w:rsidR="002A243D" w:rsidRDefault="002A243D" w:rsidP="00226F0E">
      <w:pPr>
        <w:spacing w:line="240" w:lineRule="auto"/>
        <w:jc w:val="both"/>
        <w:rPr>
          <w:b/>
        </w:rPr>
      </w:pPr>
    </w:p>
    <w:p w:rsidR="002A243D" w:rsidRDefault="00B755E5" w:rsidP="00226F0E">
      <w:pPr>
        <w:spacing w:line="240" w:lineRule="auto"/>
        <w:jc w:val="both"/>
      </w:pPr>
      <w:r>
        <w:t>Analysis found that t</w:t>
      </w:r>
      <w:r w:rsidR="002A243D">
        <w:t>here is conceptual overlap b</w:t>
      </w:r>
      <w:r w:rsidR="002A243D" w:rsidRPr="00BF5B45">
        <w:t>etween</w:t>
      </w:r>
      <w:r w:rsidR="002A243D">
        <w:t xml:space="preserve"> the</w:t>
      </w:r>
      <w:r>
        <w:t>se 2</w:t>
      </w:r>
      <w:r w:rsidR="002A243D">
        <w:t xml:space="preserve"> </w:t>
      </w:r>
      <w:r w:rsidR="00642739">
        <w:t>unit group</w:t>
      </w:r>
      <w:r>
        <w:t>s.</w:t>
      </w:r>
      <w:r w:rsidR="002A243D">
        <w:t xml:space="preserve"> </w:t>
      </w:r>
    </w:p>
    <w:p w:rsidR="002A243D" w:rsidRDefault="002A243D" w:rsidP="00226F0E">
      <w:pPr>
        <w:spacing w:line="240" w:lineRule="auto"/>
        <w:jc w:val="both"/>
      </w:pPr>
    </w:p>
    <w:p w:rsidR="002A243D" w:rsidRPr="00C66AD9" w:rsidRDefault="002A243D" w:rsidP="00226F0E">
      <w:pPr>
        <w:spacing w:line="240" w:lineRule="auto"/>
        <w:jc w:val="both"/>
      </w:pPr>
      <w:r>
        <w:rPr>
          <w:b/>
        </w:rPr>
        <w:t xml:space="preserve">Proposal: </w:t>
      </w:r>
      <w:r>
        <w:t xml:space="preserve">The </w:t>
      </w:r>
      <w:r w:rsidR="00642739">
        <w:t>minor group</w:t>
      </w:r>
      <w:r>
        <w:t xml:space="preserve"> </w:t>
      </w:r>
      <w:r w:rsidRPr="00BF5B45">
        <w:t>‘Financial Institution Managers and Directors’</w:t>
      </w:r>
      <w:r>
        <w:t xml:space="preserve"> (115</w:t>
      </w:r>
      <w:r w:rsidR="00B755E5">
        <w:t>0</w:t>
      </w:r>
      <w:r>
        <w:t xml:space="preserve">) should be merged with </w:t>
      </w:r>
      <w:r w:rsidR="00642739">
        <w:t>unit group</w:t>
      </w:r>
      <w:r>
        <w:t xml:space="preserve"> </w:t>
      </w:r>
      <w:r w:rsidRPr="00BF5B45">
        <w:t>‘Financial Managers and Directors’</w:t>
      </w:r>
      <w:r>
        <w:t xml:space="preserve"> (1131).</w:t>
      </w:r>
    </w:p>
    <w:p w:rsidR="00A508BA" w:rsidRDefault="00A508BA" w:rsidP="00226F0E">
      <w:pPr>
        <w:spacing w:line="240" w:lineRule="auto"/>
        <w:jc w:val="both"/>
        <w:rPr>
          <w:b/>
        </w:rPr>
      </w:pPr>
    </w:p>
    <w:p w:rsidR="00A508BA" w:rsidRDefault="00A508BA" w:rsidP="00226F0E">
      <w:pPr>
        <w:spacing w:line="240" w:lineRule="auto"/>
        <w:jc w:val="both"/>
        <w:rPr>
          <w:b/>
        </w:rPr>
      </w:pPr>
      <w:r>
        <w:rPr>
          <w:b/>
        </w:rPr>
        <w:t>Issue 1</w:t>
      </w:r>
      <w:r w:rsidR="00DC45FA">
        <w:rPr>
          <w:b/>
        </w:rPr>
        <w:t>1</w:t>
      </w:r>
      <w:r>
        <w:rPr>
          <w:b/>
        </w:rPr>
        <w:t xml:space="preserve">: Should </w:t>
      </w:r>
      <w:r w:rsidR="00E80C4D">
        <w:rPr>
          <w:b/>
        </w:rPr>
        <w:t>‘</w:t>
      </w:r>
      <w:r w:rsidR="00B47BA5">
        <w:rPr>
          <w:b/>
        </w:rPr>
        <w:t>E</w:t>
      </w:r>
      <w:r>
        <w:rPr>
          <w:b/>
        </w:rPr>
        <w:t xml:space="preserve">arly years managers </w:t>
      </w:r>
      <w:r w:rsidR="00E35C58">
        <w:rPr>
          <w:b/>
        </w:rPr>
        <w:t>and owners</w:t>
      </w:r>
      <w:r w:rsidR="00E80C4D">
        <w:rPr>
          <w:b/>
        </w:rPr>
        <w:t>’</w:t>
      </w:r>
      <w:r w:rsidR="00E35C58">
        <w:rPr>
          <w:b/>
        </w:rPr>
        <w:t xml:space="preserve">, and </w:t>
      </w:r>
      <w:r w:rsidR="00E80C4D">
        <w:rPr>
          <w:b/>
        </w:rPr>
        <w:t>‘</w:t>
      </w:r>
      <w:r w:rsidR="00E35C58">
        <w:rPr>
          <w:b/>
        </w:rPr>
        <w:t>Education managers</w:t>
      </w:r>
      <w:r w:rsidR="00E80C4D">
        <w:rPr>
          <w:b/>
        </w:rPr>
        <w:t>’</w:t>
      </w:r>
      <w:r w:rsidR="00E35C58">
        <w:rPr>
          <w:b/>
        </w:rPr>
        <w:t xml:space="preserve"> </w:t>
      </w:r>
      <w:r>
        <w:rPr>
          <w:b/>
        </w:rPr>
        <w:t xml:space="preserve">be listed as separate </w:t>
      </w:r>
      <w:r w:rsidR="00642739">
        <w:rPr>
          <w:b/>
        </w:rPr>
        <w:t>unit group</w:t>
      </w:r>
      <w:r w:rsidR="00E35C58">
        <w:rPr>
          <w:b/>
        </w:rPr>
        <w:t>s</w:t>
      </w:r>
      <w:r>
        <w:rPr>
          <w:b/>
        </w:rPr>
        <w:t>?</w:t>
      </w:r>
    </w:p>
    <w:p w:rsidR="00A508BA" w:rsidRDefault="00A508BA" w:rsidP="00226F0E">
      <w:pPr>
        <w:spacing w:line="240" w:lineRule="auto"/>
        <w:jc w:val="both"/>
      </w:pPr>
    </w:p>
    <w:p w:rsidR="00DA1EC8" w:rsidRDefault="00E80C4D" w:rsidP="00226F0E">
      <w:pPr>
        <w:spacing w:line="240" w:lineRule="auto"/>
        <w:jc w:val="both"/>
      </w:pPr>
      <w:r>
        <w:t>Research into ‘Early Years Managers and O</w:t>
      </w:r>
      <w:r w:rsidR="00A508BA">
        <w:t>wners</w:t>
      </w:r>
      <w:r>
        <w:t>’</w:t>
      </w:r>
      <w:r w:rsidR="00A508BA">
        <w:t xml:space="preserve"> revealed that </w:t>
      </w:r>
      <w:r w:rsidR="00DA1EC8">
        <w:t xml:space="preserve">these would be </w:t>
      </w:r>
      <w:r w:rsidR="00B47BA5">
        <w:t>sufficiently populated</w:t>
      </w:r>
      <w:r w:rsidR="00A508BA">
        <w:t xml:space="preserve"> to be </w:t>
      </w:r>
      <w:r w:rsidR="001B4F19">
        <w:t xml:space="preserve">viable, and a new minor and </w:t>
      </w:r>
      <w:r w:rsidR="00642739">
        <w:t>unit group</w:t>
      </w:r>
      <w:r w:rsidR="001B4F19">
        <w:t xml:space="preserve"> will be created for </w:t>
      </w:r>
      <w:r>
        <w:t>‘Managers and Proprietors in Early Years and C</w:t>
      </w:r>
      <w:r w:rsidR="001B4F19" w:rsidRPr="001B4F19">
        <w:t>hildcare</w:t>
      </w:r>
      <w:r>
        <w:t>’ will be created.</w:t>
      </w:r>
      <w:r w:rsidR="00A508BA">
        <w:t xml:space="preserve"> </w:t>
      </w:r>
      <w:r w:rsidR="00E35C58">
        <w:t>T</w:t>
      </w:r>
      <w:r w:rsidR="00A508BA">
        <w:t xml:space="preserve">hese will </w:t>
      </w:r>
      <w:r w:rsidR="00E35C58">
        <w:t xml:space="preserve">move </w:t>
      </w:r>
      <w:r w:rsidR="00A508BA">
        <w:t>manager</w:t>
      </w:r>
      <w:r w:rsidR="00967A5F">
        <w:t>s</w:t>
      </w:r>
      <w:r w:rsidR="00B47BA5">
        <w:t xml:space="preserve"> and </w:t>
      </w:r>
      <w:r w:rsidR="00E35C58">
        <w:t>owner</w:t>
      </w:r>
      <w:r w:rsidR="0088150C">
        <w:t>/director</w:t>
      </w:r>
      <w:r w:rsidR="00A508BA">
        <w:t xml:space="preserve"> </w:t>
      </w:r>
      <w:r w:rsidR="00525015">
        <w:t xml:space="preserve">occupations that </w:t>
      </w:r>
      <w:r>
        <w:t>currently code</w:t>
      </w:r>
      <w:r w:rsidR="00A508BA">
        <w:t xml:space="preserve"> </w:t>
      </w:r>
      <w:r w:rsidR="00E35C58">
        <w:t xml:space="preserve">to </w:t>
      </w:r>
      <w:r w:rsidR="00642739">
        <w:t>unit group</w:t>
      </w:r>
      <w:r w:rsidR="00A508BA">
        <w:t xml:space="preserve"> ‘Teaching and other Educational Professionals n.e.c.’ (2319</w:t>
      </w:r>
      <w:r w:rsidR="00020D39">
        <w:t>).</w:t>
      </w:r>
    </w:p>
    <w:p w:rsidR="00332F8E" w:rsidRDefault="00332F8E" w:rsidP="00226F0E">
      <w:pPr>
        <w:spacing w:line="240" w:lineRule="auto"/>
        <w:jc w:val="both"/>
      </w:pPr>
    </w:p>
    <w:p w:rsidR="00332F8E" w:rsidRPr="00332F8E" w:rsidRDefault="00332F8E" w:rsidP="00226F0E">
      <w:pPr>
        <w:spacing w:line="240" w:lineRule="auto"/>
        <w:jc w:val="both"/>
      </w:pPr>
      <w:r>
        <w:t xml:space="preserve">Research into </w:t>
      </w:r>
      <w:r w:rsidR="00E80C4D">
        <w:t>‘</w:t>
      </w:r>
      <w:r>
        <w:t>Education managers</w:t>
      </w:r>
      <w:r w:rsidR="00E80C4D">
        <w:t>’</w:t>
      </w:r>
      <w:r>
        <w:t xml:space="preserve"> that currently code to ‘</w:t>
      </w:r>
      <w:r w:rsidRPr="00332F8E">
        <w:t>Managers and P</w:t>
      </w:r>
      <w:r w:rsidR="00DA1EC8">
        <w:t>roprietors in Other Services n.e.c</w:t>
      </w:r>
      <w:r w:rsidRPr="00332F8E">
        <w:t>’ (1259)</w:t>
      </w:r>
      <w:r>
        <w:t xml:space="preserve"> </w:t>
      </w:r>
      <w:r w:rsidR="0023761C">
        <w:t xml:space="preserve">found they </w:t>
      </w:r>
      <w:r>
        <w:t xml:space="preserve">were not sufficiently populated </w:t>
      </w:r>
      <w:r w:rsidR="0023761C">
        <w:t xml:space="preserve">to form a new group </w:t>
      </w:r>
      <w:r>
        <w:t>and will therefore remain in 1259.</w:t>
      </w:r>
    </w:p>
    <w:p w:rsidR="00A508BA" w:rsidRDefault="00A508BA" w:rsidP="00226F0E">
      <w:pPr>
        <w:spacing w:line="240" w:lineRule="auto"/>
        <w:jc w:val="both"/>
      </w:pPr>
    </w:p>
    <w:p w:rsidR="00A508BA" w:rsidRDefault="00A508BA" w:rsidP="00226F0E">
      <w:pPr>
        <w:spacing w:line="240" w:lineRule="auto"/>
        <w:jc w:val="both"/>
      </w:pPr>
      <w:r>
        <w:rPr>
          <w:b/>
        </w:rPr>
        <w:t xml:space="preserve">Proposal: </w:t>
      </w:r>
      <w:r w:rsidRPr="003B5E71">
        <w:t xml:space="preserve">A new </w:t>
      </w:r>
      <w:r w:rsidR="00642739">
        <w:t>minor group</w:t>
      </w:r>
      <w:r w:rsidR="00DA1EC8">
        <w:t xml:space="preserve"> </w:t>
      </w:r>
      <w:r w:rsidR="001D5556">
        <w:t xml:space="preserve">and </w:t>
      </w:r>
      <w:r w:rsidR="00642739">
        <w:t>unit group</w:t>
      </w:r>
      <w:r w:rsidRPr="003B5E71">
        <w:t xml:space="preserve"> to be created</w:t>
      </w:r>
      <w:r w:rsidR="0023761C">
        <w:t xml:space="preserve"> for ‘Managers and Proprietors in Early Years and Childcare</w:t>
      </w:r>
      <w:r w:rsidR="00E80C4D">
        <w:t>’</w:t>
      </w:r>
      <w:r w:rsidR="0023761C">
        <w:t>.</w:t>
      </w:r>
    </w:p>
    <w:p w:rsidR="009F78FF" w:rsidRDefault="009F78FF" w:rsidP="00226F0E">
      <w:pPr>
        <w:spacing w:line="240" w:lineRule="auto"/>
        <w:jc w:val="both"/>
      </w:pPr>
    </w:p>
    <w:p w:rsidR="009F78FF" w:rsidRPr="00E51F5C" w:rsidRDefault="009F78FF" w:rsidP="00226F0E">
      <w:pPr>
        <w:spacing w:line="240" w:lineRule="auto"/>
        <w:jc w:val="both"/>
        <w:rPr>
          <w:b/>
          <w:u w:val="single"/>
        </w:rPr>
      </w:pPr>
      <w:r w:rsidRPr="00680269">
        <w:rPr>
          <w:b/>
          <w:highlight w:val="lightGray"/>
          <w:u w:val="single"/>
        </w:rPr>
        <w:t>Update to Issue 11</w:t>
      </w:r>
      <w:r w:rsidRPr="00E51F5C">
        <w:rPr>
          <w:b/>
          <w:u w:val="single"/>
        </w:rPr>
        <w:t xml:space="preserve"> </w:t>
      </w:r>
    </w:p>
    <w:p w:rsidR="009F78FF" w:rsidRDefault="009F78FF" w:rsidP="00226F0E">
      <w:pPr>
        <w:spacing w:line="240" w:lineRule="auto"/>
        <w:jc w:val="both"/>
      </w:pPr>
      <w:r w:rsidRPr="00BC0C32">
        <w:t xml:space="preserve">The new </w:t>
      </w:r>
      <w:r w:rsidR="00642739">
        <w:t>unit group</w:t>
      </w:r>
      <w:r w:rsidRPr="00BC0C32">
        <w:t xml:space="preserve"> will sit within </w:t>
      </w:r>
      <w:r w:rsidR="0088150C">
        <w:t>SOC</w:t>
      </w:r>
      <w:r w:rsidR="003261D1" w:rsidRPr="00BC0C32">
        <w:t xml:space="preserve">2020 </w:t>
      </w:r>
      <w:r w:rsidR="00642739">
        <w:t>minor group</w:t>
      </w:r>
      <w:r w:rsidRPr="00BC0C32">
        <w:t xml:space="preserve"> 123 ‘Managers and Proprietors in Health and Care Services’. </w:t>
      </w:r>
      <w:r w:rsidR="003261D1" w:rsidRPr="00BC0C32">
        <w:t>Stakeholder feedback suggested a preference for the term ‘child</w:t>
      </w:r>
      <w:r w:rsidR="00066BAA">
        <w:t>hood</w:t>
      </w:r>
      <w:r w:rsidR="003261D1" w:rsidRPr="00BC0C32">
        <w:t>’ as opposed to ‘early years’</w:t>
      </w:r>
    </w:p>
    <w:p w:rsidR="00020D39" w:rsidRDefault="00020D39" w:rsidP="00226F0E">
      <w:pPr>
        <w:spacing w:line="240" w:lineRule="auto"/>
        <w:jc w:val="both"/>
      </w:pPr>
    </w:p>
    <w:p w:rsidR="003E0DFD" w:rsidRDefault="00020D39" w:rsidP="00226F0E">
      <w:pPr>
        <w:spacing w:line="240" w:lineRule="auto"/>
        <w:jc w:val="both"/>
      </w:pPr>
      <w:r>
        <w:t xml:space="preserve">Early childhood and childcare manager, owner and director occupations will be moved from </w:t>
      </w:r>
      <w:r w:rsidR="000E1637">
        <w:t>‘</w:t>
      </w:r>
      <w:r>
        <w:t>Managers and P</w:t>
      </w:r>
      <w:r w:rsidRPr="0088150C">
        <w:t>rop</w:t>
      </w:r>
      <w:r>
        <w:t>rietors in Other Services n.e.c</w:t>
      </w:r>
      <w:r w:rsidR="000E1637">
        <w:t>’</w:t>
      </w:r>
      <w:r>
        <w:t xml:space="preserve"> (1259) and </w:t>
      </w:r>
      <w:r w:rsidR="000E1637">
        <w:t>‘</w:t>
      </w:r>
      <w:r>
        <w:t>N</w:t>
      </w:r>
      <w:r w:rsidRPr="001C45DD">
        <w:t xml:space="preserve">ursery </w:t>
      </w:r>
      <w:r>
        <w:t>Nurses and A</w:t>
      </w:r>
      <w:r w:rsidRPr="001C45DD">
        <w:t>ssistants</w:t>
      </w:r>
      <w:r w:rsidR="000E1637">
        <w:t>’</w:t>
      </w:r>
      <w:r>
        <w:t xml:space="preserve"> (6121), as well as ‘Teaching and other Educational Professionals n.e.c.’ (2319).</w:t>
      </w:r>
      <w:r w:rsidR="003E0DFD">
        <w:t xml:space="preserve"> </w:t>
      </w:r>
    </w:p>
    <w:p w:rsidR="003E0DFD" w:rsidRDefault="003E0DFD" w:rsidP="00226F0E">
      <w:pPr>
        <w:spacing w:line="240" w:lineRule="auto"/>
        <w:jc w:val="both"/>
      </w:pPr>
    </w:p>
    <w:p w:rsidR="009F78FF" w:rsidRDefault="009F78FF" w:rsidP="00226F0E">
      <w:pPr>
        <w:spacing w:line="240" w:lineRule="auto"/>
        <w:jc w:val="both"/>
      </w:pPr>
      <w:r w:rsidRPr="00BC0C32">
        <w:rPr>
          <w:b/>
        </w:rPr>
        <w:t xml:space="preserve">Proposal: </w:t>
      </w:r>
      <w:r w:rsidRPr="00BC0C32">
        <w:t xml:space="preserve">A new </w:t>
      </w:r>
      <w:r w:rsidR="00642739">
        <w:t>unit group</w:t>
      </w:r>
      <w:r w:rsidRPr="00BC0C32">
        <w:t xml:space="preserve"> called ‘Managers and Proprietors in Early Childhood and Childcare Services’ that will sit within </w:t>
      </w:r>
      <w:r w:rsidR="003261D1" w:rsidRPr="00BC0C32">
        <w:t xml:space="preserve">SOC2020 </w:t>
      </w:r>
      <w:r w:rsidR="00642739">
        <w:t>minor group</w:t>
      </w:r>
      <w:r w:rsidRPr="00BC0C32">
        <w:t xml:space="preserve"> 123. </w:t>
      </w:r>
    </w:p>
    <w:p w:rsidR="000B089C" w:rsidRDefault="000B089C" w:rsidP="00226F0E">
      <w:pPr>
        <w:spacing w:line="240" w:lineRule="auto"/>
        <w:jc w:val="both"/>
      </w:pPr>
    </w:p>
    <w:p w:rsidR="000B089C" w:rsidRDefault="000B089C" w:rsidP="00226F0E">
      <w:pPr>
        <w:spacing w:line="240" w:lineRule="auto"/>
        <w:jc w:val="both"/>
        <w:rPr>
          <w:b/>
          <w:u w:val="single"/>
        </w:rPr>
      </w:pPr>
      <w:r w:rsidRPr="00680269">
        <w:rPr>
          <w:b/>
          <w:highlight w:val="lightGray"/>
          <w:u w:val="single"/>
        </w:rPr>
        <w:t>Second update to Issue 11</w:t>
      </w:r>
    </w:p>
    <w:p w:rsidR="00680269" w:rsidRDefault="000B089C" w:rsidP="00226F0E">
      <w:pPr>
        <w:spacing w:line="240" w:lineRule="auto"/>
      </w:pPr>
      <w:r w:rsidRPr="000B089C">
        <w:t xml:space="preserve">Further stakeholder feedback stated that the term ‘early years’ is more consistent with their knowledge of the sector and certainly the standards and qualifications language in that sector, rather than the term ‘childhood’. </w:t>
      </w:r>
    </w:p>
    <w:p w:rsidR="000B089C" w:rsidRDefault="000B089C" w:rsidP="00226F0E">
      <w:pPr>
        <w:spacing w:line="240" w:lineRule="auto"/>
      </w:pPr>
      <w:r w:rsidRPr="000B089C">
        <w:t> </w:t>
      </w:r>
    </w:p>
    <w:p w:rsidR="000B089C" w:rsidRDefault="000B089C" w:rsidP="00226F0E">
      <w:pPr>
        <w:spacing w:line="240" w:lineRule="auto"/>
      </w:pPr>
      <w:r w:rsidRPr="000B089C">
        <w:t xml:space="preserve">Further research was conducted and it was found that the term ‘early years’ is used by all areas of the .Gov website and by Scottish Government, and as ONS is a government department, it was </w:t>
      </w:r>
      <w:r w:rsidR="00680269">
        <w:t>agreed</w:t>
      </w:r>
      <w:r w:rsidRPr="000B089C">
        <w:t xml:space="preserve"> that SOC would retain the term ‘early years’ and not ‘early childhood’. </w:t>
      </w:r>
    </w:p>
    <w:p w:rsidR="002A243D" w:rsidRPr="003B5E71" w:rsidRDefault="002A243D" w:rsidP="00226F0E">
      <w:pPr>
        <w:spacing w:line="240" w:lineRule="auto"/>
        <w:jc w:val="both"/>
      </w:pPr>
    </w:p>
    <w:p w:rsidR="00DA1EC8" w:rsidRDefault="002A243D" w:rsidP="00226F0E">
      <w:pPr>
        <w:spacing w:line="240" w:lineRule="auto"/>
        <w:jc w:val="both"/>
        <w:rPr>
          <w:b/>
        </w:rPr>
      </w:pPr>
      <w:r>
        <w:rPr>
          <w:b/>
        </w:rPr>
        <w:t xml:space="preserve">Issue </w:t>
      </w:r>
      <w:r w:rsidR="00A508BA">
        <w:rPr>
          <w:b/>
        </w:rPr>
        <w:t>1</w:t>
      </w:r>
      <w:r w:rsidR="00DC45FA">
        <w:rPr>
          <w:b/>
        </w:rPr>
        <w:t>2</w:t>
      </w:r>
      <w:r>
        <w:rPr>
          <w:b/>
        </w:rPr>
        <w:t xml:space="preserve">: </w:t>
      </w:r>
      <w:r w:rsidR="0004573B">
        <w:rPr>
          <w:b/>
        </w:rPr>
        <w:t xml:space="preserve">Can ‘Functional Managers and Directors’ (1139) be further disaggregated? </w:t>
      </w:r>
    </w:p>
    <w:p w:rsidR="002A243D" w:rsidRDefault="002A243D" w:rsidP="00226F0E">
      <w:pPr>
        <w:spacing w:line="240" w:lineRule="auto"/>
        <w:jc w:val="both"/>
        <w:rPr>
          <w:b/>
        </w:rPr>
      </w:pPr>
    </w:p>
    <w:p w:rsidR="002A243D" w:rsidRDefault="002A243D" w:rsidP="00226F0E">
      <w:pPr>
        <w:spacing w:line="240" w:lineRule="auto"/>
        <w:jc w:val="both"/>
      </w:pPr>
      <w:r>
        <w:t xml:space="preserve">Research has shown that </w:t>
      </w:r>
      <w:r w:rsidRPr="00DE5153">
        <w:t xml:space="preserve">‘Charitable Organisation Managers and Directors’ </w:t>
      </w:r>
      <w:r w:rsidR="0004573B">
        <w:t xml:space="preserve">would be sufficiently populated </w:t>
      </w:r>
      <w:r w:rsidR="00DA1EC8">
        <w:t>to</w:t>
      </w:r>
      <w:r w:rsidR="0004573B">
        <w:t xml:space="preserve"> form a new </w:t>
      </w:r>
      <w:r w:rsidR="00642739">
        <w:t>unit group</w:t>
      </w:r>
      <w:r w:rsidR="0004573B">
        <w:t>.</w:t>
      </w:r>
    </w:p>
    <w:p w:rsidR="002A243D" w:rsidRDefault="002A243D" w:rsidP="00226F0E">
      <w:pPr>
        <w:spacing w:line="240" w:lineRule="auto"/>
        <w:jc w:val="both"/>
      </w:pPr>
    </w:p>
    <w:p w:rsidR="002A243D" w:rsidRPr="00DE5153" w:rsidRDefault="002A243D" w:rsidP="00226F0E">
      <w:pPr>
        <w:spacing w:line="240" w:lineRule="auto"/>
        <w:jc w:val="both"/>
      </w:pPr>
      <w:r>
        <w:rPr>
          <w:b/>
        </w:rPr>
        <w:t xml:space="preserve">Proposal: </w:t>
      </w:r>
      <w:r w:rsidRPr="00DE5153">
        <w:t xml:space="preserve">new </w:t>
      </w:r>
      <w:r w:rsidR="00642739">
        <w:t>unit group</w:t>
      </w:r>
      <w:r>
        <w:t xml:space="preserve"> </w:t>
      </w:r>
      <w:r w:rsidRPr="00DE5153">
        <w:t>‘Charitable Organ</w:t>
      </w:r>
      <w:r w:rsidR="00B66D1A">
        <w:t xml:space="preserve">isation Managers and Directors’ </w:t>
      </w:r>
      <w:r>
        <w:t xml:space="preserve">to be created under </w:t>
      </w:r>
      <w:r w:rsidR="00642739">
        <w:t>minor group</w:t>
      </w:r>
      <w:r>
        <w:t xml:space="preserve"> ‘Functional Managers and Directors’.</w:t>
      </w:r>
    </w:p>
    <w:p w:rsidR="002A243D" w:rsidRDefault="002A243D" w:rsidP="00226F0E">
      <w:pPr>
        <w:spacing w:line="240" w:lineRule="auto"/>
        <w:jc w:val="both"/>
        <w:rPr>
          <w:b/>
        </w:rPr>
      </w:pPr>
    </w:p>
    <w:p w:rsidR="002A243D" w:rsidRDefault="002A243D" w:rsidP="00226F0E">
      <w:pPr>
        <w:spacing w:line="240" w:lineRule="auto"/>
        <w:jc w:val="both"/>
        <w:rPr>
          <w:b/>
        </w:rPr>
      </w:pPr>
      <w:r>
        <w:rPr>
          <w:b/>
        </w:rPr>
        <w:t xml:space="preserve">Issue </w:t>
      </w:r>
      <w:r w:rsidR="00A508BA">
        <w:rPr>
          <w:b/>
        </w:rPr>
        <w:t>1</w:t>
      </w:r>
      <w:r w:rsidR="00DC45FA">
        <w:rPr>
          <w:b/>
        </w:rPr>
        <w:t>3</w:t>
      </w:r>
      <w:r>
        <w:rPr>
          <w:b/>
        </w:rPr>
        <w:t xml:space="preserve">: Re-numbering of SOC </w:t>
      </w:r>
      <w:r w:rsidR="00642739">
        <w:rPr>
          <w:b/>
        </w:rPr>
        <w:t>unit group</w:t>
      </w:r>
      <w:r>
        <w:rPr>
          <w:b/>
        </w:rPr>
        <w:t xml:space="preserve"> codes </w:t>
      </w:r>
    </w:p>
    <w:p w:rsidR="002A243D" w:rsidRDefault="002A243D" w:rsidP="00226F0E">
      <w:pPr>
        <w:spacing w:line="240" w:lineRule="auto"/>
        <w:jc w:val="both"/>
        <w:rPr>
          <w:b/>
        </w:rPr>
      </w:pPr>
    </w:p>
    <w:p w:rsidR="002A243D" w:rsidRDefault="002A243D" w:rsidP="00226F0E">
      <w:pPr>
        <w:spacing w:line="240" w:lineRule="auto"/>
        <w:jc w:val="both"/>
      </w:pPr>
      <w:r>
        <w:t xml:space="preserve">A number of decisions made as part of this review and previous reviews have involved dropping or moving codes and adding new ones. This has resulted in a list of codes that are not always in a logical order, i.e. some numbers are skipped over, and in some </w:t>
      </w:r>
      <w:r w:rsidR="00642739">
        <w:t>minor group</w:t>
      </w:r>
      <w:r>
        <w:t xml:space="preserve">s there is now a lack of available </w:t>
      </w:r>
      <w:r w:rsidR="00642739">
        <w:t>unit group</w:t>
      </w:r>
      <w:r>
        <w:t xml:space="preserve"> codes. This is further exacerbated by the rule that codes do not get re-used. </w:t>
      </w:r>
    </w:p>
    <w:p w:rsidR="002A243D" w:rsidRDefault="002A243D" w:rsidP="00226F0E">
      <w:pPr>
        <w:spacing w:line="240" w:lineRule="auto"/>
        <w:jc w:val="both"/>
      </w:pPr>
    </w:p>
    <w:p w:rsidR="002A243D" w:rsidRDefault="002A243D" w:rsidP="00226F0E">
      <w:pPr>
        <w:spacing w:line="240" w:lineRule="auto"/>
        <w:jc w:val="both"/>
      </w:pPr>
      <w:r>
        <w:lastRenderedPageBreak/>
        <w:t>A solution to this would be to re-number all codes, starting from 1111, making the codes consistent and logical, with any codes ending in 9 being assigned as ‘n.e.c.’ codes. In doing this</w:t>
      </w:r>
      <w:r w:rsidR="00192931">
        <w:t>,</w:t>
      </w:r>
      <w:r>
        <w:t xml:space="preserve"> thought could be put into how the codes are ordered, for example </w:t>
      </w:r>
      <w:r w:rsidR="00642739">
        <w:t>minor group</w:t>
      </w:r>
      <w:r>
        <w:t xml:space="preserve"> </w:t>
      </w:r>
      <w:r w:rsidR="00E80C4D">
        <w:t>‘</w:t>
      </w:r>
      <w:r>
        <w:t>Managers and Directors in Retail and Wholesale</w:t>
      </w:r>
      <w:r w:rsidR="00E80C4D">
        <w:t>’</w:t>
      </w:r>
      <w:r>
        <w:t xml:space="preserve"> could come directly after </w:t>
      </w:r>
      <w:r w:rsidR="00857871">
        <w:t xml:space="preserve">the new </w:t>
      </w:r>
      <w:r w:rsidR="00642739">
        <w:t>minor group</w:t>
      </w:r>
      <w:r>
        <w:t xml:space="preserve"> </w:t>
      </w:r>
      <w:r w:rsidR="00E80C4D">
        <w:t>‘</w:t>
      </w:r>
      <w:r>
        <w:t>Directors of Logistics and Operational</w:t>
      </w:r>
      <w:r w:rsidR="00857871">
        <w:t xml:space="preserve"> Management</w:t>
      </w:r>
      <w:r w:rsidR="00E80C4D">
        <w:t>’</w:t>
      </w:r>
      <w:r>
        <w:t xml:space="preserve">. </w:t>
      </w:r>
    </w:p>
    <w:p w:rsidR="002A243D" w:rsidRDefault="002A243D" w:rsidP="00226F0E">
      <w:pPr>
        <w:spacing w:line="240" w:lineRule="auto"/>
        <w:jc w:val="both"/>
      </w:pPr>
    </w:p>
    <w:p w:rsidR="002A243D" w:rsidRDefault="00857871" w:rsidP="00226F0E">
      <w:pPr>
        <w:spacing w:line="240" w:lineRule="auto"/>
        <w:jc w:val="both"/>
      </w:pPr>
      <w:r>
        <w:t xml:space="preserve">A </w:t>
      </w:r>
      <w:r w:rsidR="002A243D">
        <w:t xml:space="preserve">guide would </w:t>
      </w:r>
      <w:r>
        <w:t xml:space="preserve">be </w:t>
      </w:r>
      <w:r w:rsidR="002A243D">
        <w:t>provide</w:t>
      </w:r>
      <w:r>
        <w:t>d</w:t>
      </w:r>
      <w:r w:rsidR="002A243D">
        <w:t xml:space="preserve"> on of how </w:t>
      </w:r>
      <w:r>
        <w:t>SOC2020</w:t>
      </w:r>
      <w:r w:rsidR="002A243D">
        <w:t xml:space="preserve"> maps to previous versions of SOC. </w:t>
      </w:r>
    </w:p>
    <w:p w:rsidR="002A243D" w:rsidRDefault="002A243D" w:rsidP="00226F0E">
      <w:pPr>
        <w:spacing w:line="240" w:lineRule="auto"/>
        <w:jc w:val="both"/>
      </w:pPr>
    </w:p>
    <w:p w:rsidR="00DA1EC8" w:rsidRDefault="002A243D" w:rsidP="00226F0E">
      <w:pPr>
        <w:spacing w:line="240" w:lineRule="auto"/>
        <w:jc w:val="both"/>
      </w:pPr>
      <w:r>
        <w:rPr>
          <w:b/>
        </w:rPr>
        <w:t xml:space="preserve">Proposal: </w:t>
      </w:r>
      <w:r w:rsidR="00857871" w:rsidRPr="00857871">
        <w:t xml:space="preserve">Please refer to the spreadsheet on the </w:t>
      </w:r>
      <w:r w:rsidR="006A4F8C">
        <w:t xml:space="preserve">GSS website for the </w:t>
      </w:r>
      <w:r w:rsidR="00857871" w:rsidRPr="00857871">
        <w:t>proposed numbering system for comment</w:t>
      </w:r>
      <w:r w:rsidR="00AB1D0E">
        <w:t>.</w:t>
      </w:r>
      <w:r w:rsidR="00857871" w:rsidRPr="00857871">
        <w:t xml:space="preserve"> </w:t>
      </w:r>
    </w:p>
    <w:p w:rsidR="005C1B3B" w:rsidRDefault="005C1B3B" w:rsidP="00226F0E">
      <w:pPr>
        <w:spacing w:line="240" w:lineRule="auto"/>
        <w:jc w:val="both"/>
      </w:pPr>
    </w:p>
    <w:p w:rsidR="00A305BA" w:rsidRDefault="00A305BA" w:rsidP="00226F0E">
      <w:pPr>
        <w:spacing w:line="240" w:lineRule="auto"/>
        <w:rPr>
          <w:b/>
        </w:rPr>
      </w:pPr>
      <w:r w:rsidRPr="00A305BA">
        <w:rPr>
          <w:b/>
        </w:rPr>
        <w:t>Issue 14: Is there a clear distinction between</w:t>
      </w:r>
      <w:r w:rsidR="00680269">
        <w:rPr>
          <w:b/>
        </w:rPr>
        <w:t xml:space="preserve"> </w:t>
      </w:r>
      <w:r w:rsidRPr="00A305BA">
        <w:rPr>
          <w:b/>
        </w:rPr>
        <w:t xml:space="preserve">1184 (Social Services Managers and Directors) and 1242 (Residential, Day and Domiciliary Care Managers and Proprietors) </w:t>
      </w:r>
    </w:p>
    <w:p w:rsidR="00A305BA" w:rsidRDefault="00A305BA" w:rsidP="00226F0E">
      <w:pPr>
        <w:spacing w:line="240" w:lineRule="auto"/>
        <w:rPr>
          <w:rFonts w:eastAsia="Times New Roman" w:cs="Arial"/>
          <w:color w:val="000000"/>
          <w:sz w:val="20"/>
          <w:szCs w:val="20"/>
        </w:rPr>
      </w:pPr>
    </w:p>
    <w:p w:rsidR="00A305BA" w:rsidRPr="00A305BA" w:rsidRDefault="00A305BA" w:rsidP="00226F0E">
      <w:pPr>
        <w:spacing w:line="240" w:lineRule="auto"/>
      </w:pPr>
      <w:r w:rsidRPr="00A305BA">
        <w:t>Our research shows that there is a clear distinction between 1242 and 1184, with 1242 being specific to managing residential care</w:t>
      </w:r>
      <w:r>
        <w:t>.</w:t>
      </w:r>
    </w:p>
    <w:p w:rsidR="00A305BA" w:rsidRPr="00C219A3" w:rsidRDefault="00A305BA" w:rsidP="00226F0E">
      <w:pPr>
        <w:spacing w:line="240" w:lineRule="auto"/>
        <w:ind w:left="360"/>
        <w:rPr>
          <w:rFonts w:eastAsia="Times New Roman" w:cs="Arial"/>
          <w:color w:val="000000"/>
          <w:sz w:val="20"/>
          <w:szCs w:val="20"/>
        </w:rPr>
      </w:pPr>
    </w:p>
    <w:p w:rsidR="00A305BA" w:rsidRDefault="00A305BA" w:rsidP="00226F0E">
      <w:pPr>
        <w:spacing w:line="240" w:lineRule="auto"/>
        <w:jc w:val="both"/>
      </w:pPr>
      <w:r w:rsidRPr="00075C8C">
        <w:rPr>
          <w:b/>
        </w:rPr>
        <w:t xml:space="preserve">Proposal: </w:t>
      </w:r>
      <w:r w:rsidRPr="00075C8C">
        <w:t>No further action required.</w:t>
      </w:r>
    </w:p>
    <w:p w:rsidR="00A305BA" w:rsidRDefault="00A305BA" w:rsidP="00226F0E">
      <w:pPr>
        <w:spacing w:line="240" w:lineRule="auto"/>
        <w:jc w:val="both"/>
      </w:pPr>
    </w:p>
    <w:p w:rsidR="00A305BA" w:rsidRPr="00A305BA" w:rsidRDefault="00A305BA" w:rsidP="00226F0E">
      <w:pPr>
        <w:spacing w:line="240" w:lineRule="auto"/>
      </w:pPr>
      <w:r w:rsidRPr="00A305BA">
        <w:t>Note</w:t>
      </w:r>
      <w:r>
        <w:t>:</w:t>
      </w:r>
      <w:r w:rsidRPr="00A305BA">
        <w:t xml:space="preserve"> </w:t>
      </w:r>
      <w:r>
        <w:t>issue 14</w:t>
      </w:r>
      <w:r w:rsidRPr="00A305BA">
        <w:t xml:space="preserve"> was </w:t>
      </w:r>
      <w:hyperlink r:id="rId8" w:history="1">
        <w:r w:rsidRPr="00A305BA">
          <w:t>unintentionally</w:t>
        </w:r>
      </w:hyperlink>
      <w:r w:rsidRPr="00A305BA">
        <w:t xml:space="preserve"> omitted from previous </w:t>
      </w:r>
      <w:r w:rsidR="00F771CA" w:rsidRPr="00A305BA">
        <w:t>reports;</w:t>
      </w:r>
      <w:r w:rsidRPr="00A305BA">
        <w:t xml:space="preserve"> the outcome was reported separately to the stakeholder that raised the issue</w:t>
      </w:r>
      <w:r>
        <w:t>.</w:t>
      </w:r>
    </w:p>
    <w:p w:rsidR="00800FD1" w:rsidRDefault="00800FD1" w:rsidP="00E80C4D">
      <w:pPr>
        <w:spacing w:line="240" w:lineRule="auto"/>
        <w:jc w:val="both"/>
        <w:rPr>
          <w:b/>
        </w:rPr>
      </w:pPr>
    </w:p>
    <w:p w:rsidR="00800FD1" w:rsidRPr="005C1B3B" w:rsidRDefault="00800FD1" w:rsidP="00E80C4D">
      <w:pPr>
        <w:spacing w:line="240" w:lineRule="auto"/>
        <w:jc w:val="both"/>
        <w:rPr>
          <w:b/>
        </w:rPr>
      </w:pPr>
    </w:p>
    <w:p w:rsidR="002A243D" w:rsidRDefault="002A243D" w:rsidP="00E80C4D">
      <w:pPr>
        <w:spacing w:line="240" w:lineRule="auto"/>
        <w:jc w:val="both"/>
      </w:pPr>
    </w:p>
    <w:sectPr w:rsidR="002A243D" w:rsidSect="00812763">
      <w:footerReference w:type="default" r:id="rId9"/>
      <w:endnotePr>
        <w:numFmt w:val="lowerLetter"/>
      </w:endnotePr>
      <w:pgSz w:w="11907" w:h="16840" w:code="9"/>
      <w:pgMar w:top="567" w:right="720" w:bottom="567" w:left="720" w:header="284" w:footer="284" w:gutter="0"/>
      <w:pgNumType w:start="1"/>
      <w:cols w:space="3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2AD" w:rsidRDefault="006462AD" w:rsidP="00541FE7">
      <w:pPr>
        <w:spacing w:line="240" w:lineRule="auto"/>
      </w:pPr>
      <w:r>
        <w:separator/>
      </w:r>
    </w:p>
  </w:endnote>
  <w:endnote w:type="continuationSeparator" w:id="0">
    <w:p w:rsidR="006462AD" w:rsidRDefault="006462AD" w:rsidP="00541FE7">
      <w:pPr>
        <w:spacing w:line="240" w:lineRule="auto"/>
      </w:pPr>
      <w:r>
        <w:continuationSeparator/>
      </w:r>
    </w:p>
    <w:p w:rsidR="006462AD" w:rsidRDefault="006462AD"/>
    <w:p w:rsidR="006462AD" w:rsidRDefault="006462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800000AF" w:usb1="4000004A" w:usb2="00000000" w:usb3="00000000" w:csb0="00000001" w:csb1="00000000"/>
  </w:font>
  <w:font w:name="Arial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AD" w:rsidRDefault="006462AD" w:rsidP="00832021">
    <w:pPr>
      <w:pStyle w:val="Footer"/>
      <w:pBdr>
        <w:top w:val="single" w:sz="4" w:space="1" w:color="auto"/>
      </w:pBdr>
      <w:tabs>
        <w:tab w:val="clear" w:pos="8306"/>
        <w:tab w:val="right" w:pos="10348"/>
      </w:tabs>
    </w:pPr>
    <w:r>
      <w:t xml:space="preserve">SOC 2010 Revision: </w:t>
    </w:r>
    <w:r w:rsidR="00847575">
      <w:t>MG1 f</w:t>
    </w:r>
    <w:r>
      <w:t>ull</w:t>
    </w:r>
    <w:r w:rsidR="00847575">
      <w:t xml:space="preserve"> and final r</w:t>
    </w:r>
    <w:r>
      <w:t>eport</w:t>
    </w:r>
    <w:r>
      <w:tab/>
    </w:r>
    <w:fldSimple w:instr=" PAGE   \* MERGEFORMAT ">
      <w:r w:rsidR="00CC507C">
        <w:rPr>
          <w:noProof/>
        </w:rPr>
        <w:t>1</w:t>
      </w:r>
    </w:fldSimple>
  </w:p>
  <w:p w:rsidR="006462AD" w:rsidRDefault="00646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2AD" w:rsidRDefault="006462AD" w:rsidP="00541FE7">
      <w:pPr>
        <w:spacing w:line="240" w:lineRule="auto"/>
      </w:pPr>
      <w:r>
        <w:separator/>
      </w:r>
    </w:p>
  </w:footnote>
  <w:footnote w:type="continuationSeparator" w:id="0">
    <w:p w:rsidR="006462AD" w:rsidRDefault="006462AD" w:rsidP="00541FE7">
      <w:pPr>
        <w:spacing w:line="240" w:lineRule="auto"/>
      </w:pPr>
      <w:r>
        <w:continuationSeparator/>
      </w:r>
    </w:p>
    <w:p w:rsidR="006462AD" w:rsidRDefault="006462AD"/>
    <w:p w:rsidR="006462AD" w:rsidRDefault="006462A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C2D71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5E9294A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DA906B5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DA4B44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F44E4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9E5C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E66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9464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8EEDA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FEC05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B0DB8"/>
    <w:multiLevelType w:val="hybridMultilevel"/>
    <w:tmpl w:val="DB44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C574B7"/>
    <w:multiLevelType w:val="hybridMultilevel"/>
    <w:tmpl w:val="A39E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49281F"/>
    <w:multiLevelType w:val="hybridMultilevel"/>
    <w:tmpl w:val="D8EE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930C14"/>
    <w:multiLevelType w:val="hybridMultilevel"/>
    <w:tmpl w:val="1802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551029"/>
    <w:multiLevelType w:val="hybridMultilevel"/>
    <w:tmpl w:val="75DE6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4A677B"/>
    <w:multiLevelType w:val="multilevel"/>
    <w:tmpl w:val="7B0636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331452B"/>
    <w:multiLevelType w:val="hybridMultilevel"/>
    <w:tmpl w:val="98462F9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27BA4EFF"/>
    <w:multiLevelType w:val="hybridMultilevel"/>
    <w:tmpl w:val="35D48F90"/>
    <w:lvl w:ilvl="0" w:tplc="E76A511E">
      <w:start w:val="1"/>
      <w:numFmt w:val="bullet"/>
      <w:lvlText w:val=""/>
      <w:lvlJc w:val="left"/>
      <w:pPr>
        <w:tabs>
          <w:tab w:val="num" w:pos="360"/>
        </w:tabs>
        <w:ind w:left="360" w:hanging="360"/>
      </w:pPr>
      <w:rPr>
        <w:rFonts w:ascii="Symbol" w:hAnsi="Symbol" w:hint="default"/>
        <w:color w:val="B4489B"/>
      </w:rPr>
    </w:lvl>
    <w:lvl w:ilvl="1" w:tplc="054212A4">
      <w:start w:val="1"/>
      <w:numFmt w:val="bullet"/>
      <w:pStyle w:val="Bullet2"/>
      <w:lvlText w:val=""/>
      <w:lvlJc w:val="left"/>
      <w:pPr>
        <w:tabs>
          <w:tab w:val="num" w:pos="1080"/>
        </w:tabs>
        <w:ind w:left="1080" w:hanging="360"/>
      </w:pPr>
      <w:rPr>
        <w:rFonts w:ascii="Symbol" w:hAnsi="Symbol" w:cs="Courier New" w:hint="default"/>
        <w:color w:val="B448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A751576"/>
    <w:multiLevelType w:val="hybridMultilevel"/>
    <w:tmpl w:val="FB045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006988"/>
    <w:multiLevelType w:val="multilevel"/>
    <w:tmpl w:val="301C1F7A"/>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33092F57"/>
    <w:multiLevelType w:val="multilevel"/>
    <w:tmpl w:val="A9EC4DD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34EA26A1"/>
    <w:multiLevelType w:val="multilevel"/>
    <w:tmpl w:val="5AD894F8"/>
    <w:lvl w:ilvl="0">
      <w:start w:val="1"/>
      <w:numFmt w:val="bullet"/>
      <w:lvlText w:val=""/>
      <w:lvlJc w:val="left"/>
      <w:pPr>
        <w:tabs>
          <w:tab w:val="num" w:pos="360"/>
        </w:tabs>
        <w:ind w:left="360" w:hanging="360"/>
      </w:pPr>
      <w:rPr>
        <w:rFonts w:ascii="Symbol" w:hAnsi="Symbol" w:hint="default"/>
        <w:color w:val="B4489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35454A90"/>
    <w:multiLevelType w:val="hybridMultilevel"/>
    <w:tmpl w:val="70E8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57763F"/>
    <w:multiLevelType w:val="multilevel"/>
    <w:tmpl w:val="08090023"/>
    <w:styleLink w:val="ArticleSection"/>
    <w:lvl w:ilvl="0">
      <w:start w:val="1"/>
      <w:numFmt w:val="upperRoman"/>
      <w:lvlText w:val="Article %1."/>
      <w:lvlJc w:val="left"/>
      <w:pPr>
        <w:tabs>
          <w:tab w:val="num" w:pos="6120"/>
        </w:tabs>
        <w:ind w:left="0" w:firstLine="0"/>
      </w:pPr>
    </w:lvl>
    <w:lvl w:ilvl="1">
      <w:start w:val="1"/>
      <w:numFmt w:val="decimalZero"/>
      <w:isLgl/>
      <w:lvlText w:val="Section %1.%2"/>
      <w:lvlJc w:val="left"/>
      <w:pPr>
        <w:tabs>
          <w:tab w:val="num" w:pos="6840"/>
        </w:tabs>
        <w:ind w:left="0" w:firstLine="0"/>
      </w:pPr>
    </w:lvl>
    <w:lvl w:ilvl="2">
      <w:start w:val="1"/>
      <w:numFmt w:val="lowerLetter"/>
      <w:lvlText w:val="(%3)"/>
      <w:lvlJc w:val="left"/>
      <w:pPr>
        <w:tabs>
          <w:tab w:val="num" w:pos="208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016"/>
        </w:tabs>
        <w:ind w:left="1008" w:hanging="432"/>
      </w:pPr>
    </w:lvl>
    <w:lvl w:ilvl="5">
      <w:start w:val="1"/>
      <w:numFmt w:val="lowerLetter"/>
      <w:lvlText w:val="%6)"/>
      <w:lvlJc w:val="left"/>
      <w:pPr>
        <w:tabs>
          <w:tab w:val="num" w:pos="216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448"/>
        </w:tabs>
        <w:ind w:left="1440" w:hanging="432"/>
      </w:pPr>
    </w:lvl>
    <w:lvl w:ilvl="8">
      <w:start w:val="1"/>
      <w:numFmt w:val="lowerRoman"/>
      <w:lvlText w:val="%9."/>
      <w:lvlJc w:val="right"/>
      <w:pPr>
        <w:tabs>
          <w:tab w:val="num" w:pos="1584"/>
        </w:tabs>
        <w:ind w:left="1584" w:hanging="144"/>
      </w:pPr>
    </w:lvl>
  </w:abstractNum>
  <w:abstractNum w:abstractNumId="24">
    <w:nsid w:val="38415A20"/>
    <w:multiLevelType w:val="multilevel"/>
    <w:tmpl w:val="8A48932C"/>
    <w:lvl w:ilvl="0">
      <w:start w:val="1"/>
      <w:numFmt w:val="upperLetter"/>
      <w:pStyle w:val="Heading6"/>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B573698"/>
    <w:multiLevelType w:val="multilevel"/>
    <w:tmpl w:val="692A01F2"/>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3BA1438D"/>
    <w:multiLevelType w:val="hybridMultilevel"/>
    <w:tmpl w:val="66A0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256203"/>
    <w:multiLevelType w:val="hybridMultilevel"/>
    <w:tmpl w:val="B54E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D425ED"/>
    <w:multiLevelType w:val="multilevel"/>
    <w:tmpl w:val="F31E715E"/>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536105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4534308"/>
    <w:multiLevelType w:val="multilevel"/>
    <w:tmpl w:val="603EB0D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54A911C2"/>
    <w:multiLevelType w:val="hybridMultilevel"/>
    <w:tmpl w:val="E4CC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5C4D4A"/>
    <w:multiLevelType w:val="multilevel"/>
    <w:tmpl w:val="2E34D94C"/>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6A96440F"/>
    <w:multiLevelType w:val="multilevel"/>
    <w:tmpl w:val="6C64B9CA"/>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72311BAB"/>
    <w:multiLevelType w:val="hybridMultilevel"/>
    <w:tmpl w:val="70C8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B3157A"/>
    <w:multiLevelType w:val="multilevel"/>
    <w:tmpl w:val="C784CB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8E06D1B"/>
    <w:multiLevelType w:val="hybridMultilevel"/>
    <w:tmpl w:val="DB7C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7D70B6"/>
    <w:multiLevelType w:val="hybridMultilevel"/>
    <w:tmpl w:val="5AD894F8"/>
    <w:lvl w:ilvl="0" w:tplc="E76A511E">
      <w:start w:val="1"/>
      <w:numFmt w:val="bullet"/>
      <w:pStyle w:val="Bullet1"/>
      <w:lvlText w:val=""/>
      <w:lvlJc w:val="left"/>
      <w:pPr>
        <w:tabs>
          <w:tab w:val="num" w:pos="360"/>
        </w:tabs>
        <w:ind w:left="360" w:hanging="360"/>
      </w:pPr>
      <w:rPr>
        <w:rFonts w:ascii="Symbol" w:hAnsi="Symbol" w:hint="default"/>
        <w:color w:val="B4489B"/>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9"/>
  </w:num>
  <w:num w:numId="13">
    <w:abstractNumId w:val="23"/>
  </w:num>
  <w:num w:numId="14">
    <w:abstractNumId w:val="15"/>
  </w:num>
  <w:num w:numId="15">
    <w:abstractNumId w:val="15"/>
  </w:num>
  <w:num w:numId="16">
    <w:abstractNumId w:val="15"/>
  </w:num>
  <w:num w:numId="17">
    <w:abstractNumId w:val="15"/>
  </w:num>
  <w:num w:numId="18">
    <w:abstractNumId w:val="25"/>
  </w:num>
  <w:num w:numId="19">
    <w:abstractNumId w:val="15"/>
  </w:num>
  <w:num w:numId="20">
    <w:abstractNumId w:val="16"/>
  </w:num>
  <w:num w:numId="21">
    <w:abstractNumId w:val="15"/>
  </w:num>
  <w:num w:numId="22">
    <w:abstractNumId w:val="15"/>
  </w:num>
  <w:num w:numId="23">
    <w:abstractNumId w:val="32"/>
  </w:num>
  <w:num w:numId="24">
    <w:abstractNumId w:val="35"/>
  </w:num>
  <w:num w:numId="25">
    <w:abstractNumId w:val="15"/>
  </w:num>
  <w:num w:numId="26">
    <w:abstractNumId w:val="37"/>
  </w:num>
  <w:num w:numId="27">
    <w:abstractNumId w:val="30"/>
  </w:num>
  <w:num w:numId="28">
    <w:abstractNumId w:val="21"/>
  </w:num>
  <w:num w:numId="29">
    <w:abstractNumId w:val="17"/>
  </w:num>
  <w:num w:numId="30">
    <w:abstractNumId w:val="28"/>
  </w:num>
  <w:num w:numId="31">
    <w:abstractNumId w:val="33"/>
  </w:num>
  <w:num w:numId="32">
    <w:abstractNumId w:val="19"/>
  </w:num>
  <w:num w:numId="33">
    <w:abstractNumId w:val="20"/>
  </w:num>
  <w:num w:numId="34">
    <w:abstractNumId w:val="15"/>
  </w:num>
  <w:num w:numId="35">
    <w:abstractNumId w:val="25"/>
  </w:num>
  <w:num w:numId="36">
    <w:abstractNumId w:val="24"/>
  </w:num>
  <w:num w:numId="37">
    <w:abstractNumId w:val="11"/>
  </w:num>
  <w:num w:numId="38">
    <w:abstractNumId w:val="26"/>
  </w:num>
  <w:num w:numId="39">
    <w:abstractNumId w:val="13"/>
  </w:num>
  <w:num w:numId="40">
    <w:abstractNumId w:val="36"/>
  </w:num>
  <w:num w:numId="41">
    <w:abstractNumId w:val="18"/>
  </w:num>
  <w:num w:numId="42">
    <w:abstractNumId w:val="12"/>
  </w:num>
  <w:num w:numId="43">
    <w:abstractNumId w:val="22"/>
  </w:num>
  <w:num w:numId="44">
    <w:abstractNumId w:val="10"/>
  </w:num>
  <w:num w:numId="45">
    <w:abstractNumId w:val="27"/>
  </w:num>
  <w:num w:numId="46">
    <w:abstractNumId w:val="14"/>
  </w:num>
  <w:num w:numId="47">
    <w:abstractNumId w:val="31"/>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5724"/>
  <w:defaultTabStop w:val="720"/>
  <w:drawingGridHorizontalSpacing w:val="110"/>
  <w:displayHorizontalDrawingGridEvery w:val="2"/>
  <w:characterSpacingControl w:val="doNotCompress"/>
  <w:hdrShapeDefaults>
    <o:shapedefaults v:ext="edit" spidmax="116737">
      <o:colormru v:ext="edit" colors="#b4489b"/>
    </o:shapedefaults>
  </w:hdrShapeDefaults>
  <w:footnotePr>
    <w:footnote w:id="-1"/>
    <w:footnote w:id="0"/>
  </w:footnotePr>
  <w:endnotePr>
    <w:numFmt w:val="lowerLetter"/>
    <w:endnote w:id="-1"/>
    <w:endnote w:id="0"/>
  </w:endnotePr>
  <w:compat/>
  <w:rsids>
    <w:rsidRoot w:val="00694097"/>
    <w:rsid w:val="00000C13"/>
    <w:rsid w:val="00002B9F"/>
    <w:rsid w:val="00010D47"/>
    <w:rsid w:val="00013982"/>
    <w:rsid w:val="00020D39"/>
    <w:rsid w:val="00033FED"/>
    <w:rsid w:val="000414D9"/>
    <w:rsid w:val="00043C30"/>
    <w:rsid w:val="00045419"/>
    <w:rsid w:val="0004573B"/>
    <w:rsid w:val="00047E81"/>
    <w:rsid w:val="00065DB9"/>
    <w:rsid w:val="00066BAA"/>
    <w:rsid w:val="00066E23"/>
    <w:rsid w:val="00070ECA"/>
    <w:rsid w:val="00074A13"/>
    <w:rsid w:val="00075C8C"/>
    <w:rsid w:val="00083A9C"/>
    <w:rsid w:val="00084B2F"/>
    <w:rsid w:val="00094033"/>
    <w:rsid w:val="00095B06"/>
    <w:rsid w:val="00096702"/>
    <w:rsid w:val="000A57EA"/>
    <w:rsid w:val="000A6644"/>
    <w:rsid w:val="000A7FE4"/>
    <w:rsid w:val="000B089C"/>
    <w:rsid w:val="000B3712"/>
    <w:rsid w:val="000B43B5"/>
    <w:rsid w:val="000B75DE"/>
    <w:rsid w:val="000C0A56"/>
    <w:rsid w:val="000C480D"/>
    <w:rsid w:val="000C6B7A"/>
    <w:rsid w:val="000D2AC0"/>
    <w:rsid w:val="000D703C"/>
    <w:rsid w:val="000E1637"/>
    <w:rsid w:val="000F3AA4"/>
    <w:rsid w:val="001013A6"/>
    <w:rsid w:val="00101BD9"/>
    <w:rsid w:val="00101FB9"/>
    <w:rsid w:val="00102402"/>
    <w:rsid w:val="00105960"/>
    <w:rsid w:val="00111519"/>
    <w:rsid w:val="00115F84"/>
    <w:rsid w:val="00116854"/>
    <w:rsid w:val="0012399E"/>
    <w:rsid w:val="001260A6"/>
    <w:rsid w:val="001374E5"/>
    <w:rsid w:val="00140477"/>
    <w:rsid w:val="00143345"/>
    <w:rsid w:val="00145AC1"/>
    <w:rsid w:val="00147A0F"/>
    <w:rsid w:val="0016191A"/>
    <w:rsid w:val="00164E86"/>
    <w:rsid w:val="00166525"/>
    <w:rsid w:val="0018068B"/>
    <w:rsid w:val="00185B4F"/>
    <w:rsid w:val="001906B8"/>
    <w:rsid w:val="00192931"/>
    <w:rsid w:val="00193FD3"/>
    <w:rsid w:val="00195F46"/>
    <w:rsid w:val="001A1C7F"/>
    <w:rsid w:val="001A6525"/>
    <w:rsid w:val="001B189F"/>
    <w:rsid w:val="001B22EF"/>
    <w:rsid w:val="001B4F19"/>
    <w:rsid w:val="001D3366"/>
    <w:rsid w:val="001D5556"/>
    <w:rsid w:val="001D6148"/>
    <w:rsid w:val="001D6F95"/>
    <w:rsid w:val="001E0970"/>
    <w:rsid w:val="001E1DC2"/>
    <w:rsid w:val="001F2228"/>
    <w:rsid w:val="001F3E90"/>
    <w:rsid w:val="00203E16"/>
    <w:rsid w:val="00204E6A"/>
    <w:rsid w:val="00226F0E"/>
    <w:rsid w:val="0023761C"/>
    <w:rsid w:val="00243EE6"/>
    <w:rsid w:val="00244CB9"/>
    <w:rsid w:val="002454A4"/>
    <w:rsid w:val="00245B6C"/>
    <w:rsid w:val="00247895"/>
    <w:rsid w:val="00255E56"/>
    <w:rsid w:val="00256A36"/>
    <w:rsid w:val="00257A64"/>
    <w:rsid w:val="00266592"/>
    <w:rsid w:val="00267133"/>
    <w:rsid w:val="0027036C"/>
    <w:rsid w:val="00270AB1"/>
    <w:rsid w:val="002733A4"/>
    <w:rsid w:val="002749AA"/>
    <w:rsid w:val="00276F94"/>
    <w:rsid w:val="0028237D"/>
    <w:rsid w:val="00286A09"/>
    <w:rsid w:val="00286FCA"/>
    <w:rsid w:val="002964AE"/>
    <w:rsid w:val="00296629"/>
    <w:rsid w:val="002A243D"/>
    <w:rsid w:val="002A2E75"/>
    <w:rsid w:val="002A3E00"/>
    <w:rsid w:val="002A5B66"/>
    <w:rsid w:val="002A7693"/>
    <w:rsid w:val="002C4EF6"/>
    <w:rsid w:val="002D5774"/>
    <w:rsid w:val="002E5532"/>
    <w:rsid w:val="00304022"/>
    <w:rsid w:val="003114A3"/>
    <w:rsid w:val="0032117F"/>
    <w:rsid w:val="00323CDA"/>
    <w:rsid w:val="003261D1"/>
    <w:rsid w:val="00330A52"/>
    <w:rsid w:val="00332CE2"/>
    <w:rsid w:val="00332F8E"/>
    <w:rsid w:val="00334B7D"/>
    <w:rsid w:val="00334CE0"/>
    <w:rsid w:val="00342C6C"/>
    <w:rsid w:val="0034591D"/>
    <w:rsid w:val="00347700"/>
    <w:rsid w:val="00355DC4"/>
    <w:rsid w:val="0036040A"/>
    <w:rsid w:val="00376DAD"/>
    <w:rsid w:val="00395FD6"/>
    <w:rsid w:val="003A5408"/>
    <w:rsid w:val="003B2F9D"/>
    <w:rsid w:val="003C1661"/>
    <w:rsid w:val="003C7B48"/>
    <w:rsid w:val="003D1679"/>
    <w:rsid w:val="003D2FDA"/>
    <w:rsid w:val="003E0DFD"/>
    <w:rsid w:val="003E3015"/>
    <w:rsid w:val="003F599D"/>
    <w:rsid w:val="003F6A9F"/>
    <w:rsid w:val="003F6EE7"/>
    <w:rsid w:val="004055F5"/>
    <w:rsid w:val="004058D4"/>
    <w:rsid w:val="004108EA"/>
    <w:rsid w:val="00415559"/>
    <w:rsid w:val="004172F7"/>
    <w:rsid w:val="00425EB4"/>
    <w:rsid w:val="00430AAA"/>
    <w:rsid w:val="00430C79"/>
    <w:rsid w:val="004322A5"/>
    <w:rsid w:val="00433922"/>
    <w:rsid w:val="004348A0"/>
    <w:rsid w:val="00437B8B"/>
    <w:rsid w:val="0044336D"/>
    <w:rsid w:val="0044661E"/>
    <w:rsid w:val="00447F3E"/>
    <w:rsid w:val="004612A5"/>
    <w:rsid w:val="00463354"/>
    <w:rsid w:val="00484D97"/>
    <w:rsid w:val="00486720"/>
    <w:rsid w:val="00494FD9"/>
    <w:rsid w:val="00497534"/>
    <w:rsid w:val="004A0B40"/>
    <w:rsid w:val="004A3FF4"/>
    <w:rsid w:val="004A51B2"/>
    <w:rsid w:val="004A772D"/>
    <w:rsid w:val="004D3C9A"/>
    <w:rsid w:val="004D7181"/>
    <w:rsid w:val="004E3801"/>
    <w:rsid w:val="004E4726"/>
    <w:rsid w:val="004E5D47"/>
    <w:rsid w:val="004F65DE"/>
    <w:rsid w:val="00520516"/>
    <w:rsid w:val="00522487"/>
    <w:rsid w:val="00525015"/>
    <w:rsid w:val="00525069"/>
    <w:rsid w:val="005265F9"/>
    <w:rsid w:val="00537CA2"/>
    <w:rsid w:val="00541FE7"/>
    <w:rsid w:val="00546921"/>
    <w:rsid w:val="00555C74"/>
    <w:rsid w:val="00560F02"/>
    <w:rsid w:val="00563A0A"/>
    <w:rsid w:val="00565D76"/>
    <w:rsid w:val="00573D01"/>
    <w:rsid w:val="00574DDC"/>
    <w:rsid w:val="00574E71"/>
    <w:rsid w:val="00575FF8"/>
    <w:rsid w:val="00581036"/>
    <w:rsid w:val="00582846"/>
    <w:rsid w:val="00586F5E"/>
    <w:rsid w:val="00590B11"/>
    <w:rsid w:val="005979F5"/>
    <w:rsid w:val="005A5DE0"/>
    <w:rsid w:val="005C1054"/>
    <w:rsid w:val="005C1B3B"/>
    <w:rsid w:val="005D7315"/>
    <w:rsid w:val="005E0B91"/>
    <w:rsid w:val="005E11E4"/>
    <w:rsid w:val="005E19F9"/>
    <w:rsid w:val="005F31F4"/>
    <w:rsid w:val="0061403D"/>
    <w:rsid w:val="0062234B"/>
    <w:rsid w:val="00623017"/>
    <w:rsid w:val="00624555"/>
    <w:rsid w:val="0062458B"/>
    <w:rsid w:val="006365DE"/>
    <w:rsid w:val="00642739"/>
    <w:rsid w:val="006429BE"/>
    <w:rsid w:val="006462AD"/>
    <w:rsid w:val="00652048"/>
    <w:rsid w:val="006530F3"/>
    <w:rsid w:val="00657557"/>
    <w:rsid w:val="00657B4A"/>
    <w:rsid w:val="00670663"/>
    <w:rsid w:val="00670C97"/>
    <w:rsid w:val="006716E4"/>
    <w:rsid w:val="00680269"/>
    <w:rsid w:val="00685339"/>
    <w:rsid w:val="00692002"/>
    <w:rsid w:val="00694097"/>
    <w:rsid w:val="006946CD"/>
    <w:rsid w:val="0069512D"/>
    <w:rsid w:val="006A0975"/>
    <w:rsid w:val="006A4024"/>
    <w:rsid w:val="006A4F8C"/>
    <w:rsid w:val="006C714F"/>
    <w:rsid w:val="006D54AD"/>
    <w:rsid w:val="006D6253"/>
    <w:rsid w:val="006E1EF7"/>
    <w:rsid w:val="006E24D4"/>
    <w:rsid w:val="006E2B50"/>
    <w:rsid w:val="006F68D3"/>
    <w:rsid w:val="00705C1D"/>
    <w:rsid w:val="007073DC"/>
    <w:rsid w:val="00717136"/>
    <w:rsid w:val="0072507B"/>
    <w:rsid w:val="00743D43"/>
    <w:rsid w:val="00751CC5"/>
    <w:rsid w:val="00760D61"/>
    <w:rsid w:val="00762F67"/>
    <w:rsid w:val="00773DC1"/>
    <w:rsid w:val="00796523"/>
    <w:rsid w:val="007B3AFD"/>
    <w:rsid w:val="007C1265"/>
    <w:rsid w:val="007C355D"/>
    <w:rsid w:val="007D2C5E"/>
    <w:rsid w:val="007D6719"/>
    <w:rsid w:val="007E2467"/>
    <w:rsid w:val="00800FD1"/>
    <w:rsid w:val="008067EC"/>
    <w:rsid w:val="00807323"/>
    <w:rsid w:val="00812763"/>
    <w:rsid w:val="00822963"/>
    <w:rsid w:val="00825FFF"/>
    <w:rsid w:val="00827F49"/>
    <w:rsid w:val="00831620"/>
    <w:rsid w:val="00832021"/>
    <w:rsid w:val="00846E50"/>
    <w:rsid w:val="00847575"/>
    <w:rsid w:val="00853F83"/>
    <w:rsid w:val="00857871"/>
    <w:rsid w:val="00864865"/>
    <w:rsid w:val="00865A91"/>
    <w:rsid w:val="00870813"/>
    <w:rsid w:val="00872E84"/>
    <w:rsid w:val="00873163"/>
    <w:rsid w:val="0087445F"/>
    <w:rsid w:val="0087551D"/>
    <w:rsid w:val="0088150C"/>
    <w:rsid w:val="00883807"/>
    <w:rsid w:val="0088547D"/>
    <w:rsid w:val="00892A76"/>
    <w:rsid w:val="00893D18"/>
    <w:rsid w:val="008963F0"/>
    <w:rsid w:val="00897579"/>
    <w:rsid w:val="008A0B07"/>
    <w:rsid w:val="008B047F"/>
    <w:rsid w:val="008B7101"/>
    <w:rsid w:val="008C0681"/>
    <w:rsid w:val="008C1908"/>
    <w:rsid w:val="008C5CE5"/>
    <w:rsid w:val="008D3235"/>
    <w:rsid w:val="008D5950"/>
    <w:rsid w:val="008D7020"/>
    <w:rsid w:val="008D7C39"/>
    <w:rsid w:val="008E06E8"/>
    <w:rsid w:val="009005D1"/>
    <w:rsid w:val="00906764"/>
    <w:rsid w:val="00913217"/>
    <w:rsid w:val="00917BAB"/>
    <w:rsid w:val="0093125A"/>
    <w:rsid w:val="00942CF0"/>
    <w:rsid w:val="00953C54"/>
    <w:rsid w:val="0096523A"/>
    <w:rsid w:val="00967A5F"/>
    <w:rsid w:val="00975A55"/>
    <w:rsid w:val="00975C5F"/>
    <w:rsid w:val="00987F9A"/>
    <w:rsid w:val="0099021D"/>
    <w:rsid w:val="00995FDC"/>
    <w:rsid w:val="009A3AC0"/>
    <w:rsid w:val="009B1F83"/>
    <w:rsid w:val="009B4C02"/>
    <w:rsid w:val="009C3E3C"/>
    <w:rsid w:val="009C468E"/>
    <w:rsid w:val="009D2377"/>
    <w:rsid w:val="009E0E86"/>
    <w:rsid w:val="009E45D1"/>
    <w:rsid w:val="009E48A9"/>
    <w:rsid w:val="009F2672"/>
    <w:rsid w:val="009F2982"/>
    <w:rsid w:val="009F78FF"/>
    <w:rsid w:val="00A14874"/>
    <w:rsid w:val="00A21B23"/>
    <w:rsid w:val="00A305BA"/>
    <w:rsid w:val="00A3113E"/>
    <w:rsid w:val="00A44A9D"/>
    <w:rsid w:val="00A454C2"/>
    <w:rsid w:val="00A458C6"/>
    <w:rsid w:val="00A47542"/>
    <w:rsid w:val="00A508BA"/>
    <w:rsid w:val="00A5414E"/>
    <w:rsid w:val="00A56CDC"/>
    <w:rsid w:val="00A61AD1"/>
    <w:rsid w:val="00A61E4C"/>
    <w:rsid w:val="00A650C7"/>
    <w:rsid w:val="00A744F8"/>
    <w:rsid w:val="00A76FAA"/>
    <w:rsid w:val="00A80206"/>
    <w:rsid w:val="00A819C0"/>
    <w:rsid w:val="00A9299B"/>
    <w:rsid w:val="00A92EDD"/>
    <w:rsid w:val="00A97306"/>
    <w:rsid w:val="00AA13FF"/>
    <w:rsid w:val="00AA4111"/>
    <w:rsid w:val="00AA79DD"/>
    <w:rsid w:val="00AB1D0E"/>
    <w:rsid w:val="00AB3FCF"/>
    <w:rsid w:val="00AB6861"/>
    <w:rsid w:val="00AB6C64"/>
    <w:rsid w:val="00AC5B7C"/>
    <w:rsid w:val="00AD1D80"/>
    <w:rsid w:val="00AD33FC"/>
    <w:rsid w:val="00AD3ECD"/>
    <w:rsid w:val="00AE1A75"/>
    <w:rsid w:val="00AE7281"/>
    <w:rsid w:val="00AF0E1B"/>
    <w:rsid w:val="00AF7AE0"/>
    <w:rsid w:val="00B06499"/>
    <w:rsid w:val="00B078C9"/>
    <w:rsid w:val="00B10918"/>
    <w:rsid w:val="00B17455"/>
    <w:rsid w:val="00B22522"/>
    <w:rsid w:val="00B23598"/>
    <w:rsid w:val="00B25C0F"/>
    <w:rsid w:val="00B36C6E"/>
    <w:rsid w:val="00B40E15"/>
    <w:rsid w:val="00B47BA5"/>
    <w:rsid w:val="00B51DF8"/>
    <w:rsid w:val="00B54688"/>
    <w:rsid w:val="00B66D1A"/>
    <w:rsid w:val="00B67152"/>
    <w:rsid w:val="00B71A3F"/>
    <w:rsid w:val="00B72271"/>
    <w:rsid w:val="00B738A6"/>
    <w:rsid w:val="00B755E5"/>
    <w:rsid w:val="00B82311"/>
    <w:rsid w:val="00B8301A"/>
    <w:rsid w:val="00B83C2F"/>
    <w:rsid w:val="00B848F0"/>
    <w:rsid w:val="00B87CE8"/>
    <w:rsid w:val="00B91CE2"/>
    <w:rsid w:val="00B93A08"/>
    <w:rsid w:val="00BA2A7C"/>
    <w:rsid w:val="00BA5A06"/>
    <w:rsid w:val="00BB0DC5"/>
    <w:rsid w:val="00BB2DD1"/>
    <w:rsid w:val="00BB4BDC"/>
    <w:rsid w:val="00BC0C32"/>
    <w:rsid w:val="00BD490E"/>
    <w:rsid w:val="00BD6B60"/>
    <w:rsid w:val="00BE04C9"/>
    <w:rsid w:val="00BE1854"/>
    <w:rsid w:val="00BE4932"/>
    <w:rsid w:val="00BE740C"/>
    <w:rsid w:val="00BF3128"/>
    <w:rsid w:val="00BF36BB"/>
    <w:rsid w:val="00BF59AF"/>
    <w:rsid w:val="00BF68CB"/>
    <w:rsid w:val="00C01255"/>
    <w:rsid w:val="00C0149A"/>
    <w:rsid w:val="00C04EAD"/>
    <w:rsid w:val="00C05BAD"/>
    <w:rsid w:val="00C14BE9"/>
    <w:rsid w:val="00C1689D"/>
    <w:rsid w:val="00C16A7F"/>
    <w:rsid w:val="00C174F4"/>
    <w:rsid w:val="00C17E3F"/>
    <w:rsid w:val="00C25C9E"/>
    <w:rsid w:val="00C263B4"/>
    <w:rsid w:val="00C26F21"/>
    <w:rsid w:val="00C30F44"/>
    <w:rsid w:val="00C44E82"/>
    <w:rsid w:val="00C451C7"/>
    <w:rsid w:val="00C46902"/>
    <w:rsid w:val="00C50D49"/>
    <w:rsid w:val="00C51F5C"/>
    <w:rsid w:val="00C60728"/>
    <w:rsid w:val="00C60982"/>
    <w:rsid w:val="00C6354C"/>
    <w:rsid w:val="00C66627"/>
    <w:rsid w:val="00C7120E"/>
    <w:rsid w:val="00C76361"/>
    <w:rsid w:val="00C80017"/>
    <w:rsid w:val="00C87330"/>
    <w:rsid w:val="00C876A0"/>
    <w:rsid w:val="00C9049F"/>
    <w:rsid w:val="00CA0C7D"/>
    <w:rsid w:val="00CA75C6"/>
    <w:rsid w:val="00CB006D"/>
    <w:rsid w:val="00CB082C"/>
    <w:rsid w:val="00CB6BAA"/>
    <w:rsid w:val="00CB6D00"/>
    <w:rsid w:val="00CC0A2D"/>
    <w:rsid w:val="00CC507C"/>
    <w:rsid w:val="00CC53D2"/>
    <w:rsid w:val="00CC5622"/>
    <w:rsid w:val="00CC7E59"/>
    <w:rsid w:val="00CD2D61"/>
    <w:rsid w:val="00CD377F"/>
    <w:rsid w:val="00CD6232"/>
    <w:rsid w:val="00CE415E"/>
    <w:rsid w:val="00CE416F"/>
    <w:rsid w:val="00CE7E20"/>
    <w:rsid w:val="00D0188F"/>
    <w:rsid w:val="00D10F83"/>
    <w:rsid w:val="00D11181"/>
    <w:rsid w:val="00D13B06"/>
    <w:rsid w:val="00D14C32"/>
    <w:rsid w:val="00D154CA"/>
    <w:rsid w:val="00D1582D"/>
    <w:rsid w:val="00D170C7"/>
    <w:rsid w:val="00D234F1"/>
    <w:rsid w:val="00D23A1D"/>
    <w:rsid w:val="00D23DA1"/>
    <w:rsid w:val="00D3555E"/>
    <w:rsid w:val="00D47747"/>
    <w:rsid w:val="00D5008C"/>
    <w:rsid w:val="00D50C6F"/>
    <w:rsid w:val="00D512D6"/>
    <w:rsid w:val="00D55258"/>
    <w:rsid w:val="00D63202"/>
    <w:rsid w:val="00D66D54"/>
    <w:rsid w:val="00D70FC7"/>
    <w:rsid w:val="00D776B3"/>
    <w:rsid w:val="00D816DC"/>
    <w:rsid w:val="00D87A02"/>
    <w:rsid w:val="00DA1DA6"/>
    <w:rsid w:val="00DA1EC8"/>
    <w:rsid w:val="00DA5C5B"/>
    <w:rsid w:val="00DB26A2"/>
    <w:rsid w:val="00DB2FA8"/>
    <w:rsid w:val="00DC45FA"/>
    <w:rsid w:val="00DD69AB"/>
    <w:rsid w:val="00DE328C"/>
    <w:rsid w:val="00DE6901"/>
    <w:rsid w:val="00DF5DE9"/>
    <w:rsid w:val="00DF64DC"/>
    <w:rsid w:val="00E06540"/>
    <w:rsid w:val="00E150A2"/>
    <w:rsid w:val="00E20538"/>
    <w:rsid w:val="00E21E6F"/>
    <w:rsid w:val="00E22C1F"/>
    <w:rsid w:val="00E22DF7"/>
    <w:rsid w:val="00E2694B"/>
    <w:rsid w:val="00E35C58"/>
    <w:rsid w:val="00E43C6C"/>
    <w:rsid w:val="00E51F5C"/>
    <w:rsid w:val="00E53719"/>
    <w:rsid w:val="00E555C8"/>
    <w:rsid w:val="00E61C09"/>
    <w:rsid w:val="00E62AE3"/>
    <w:rsid w:val="00E65344"/>
    <w:rsid w:val="00E80C4D"/>
    <w:rsid w:val="00E81334"/>
    <w:rsid w:val="00E86179"/>
    <w:rsid w:val="00E873CA"/>
    <w:rsid w:val="00E92C5B"/>
    <w:rsid w:val="00EA4E57"/>
    <w:rsid w:val="00EA6F53"/>
    <w:rsid w:val="00EB22F5"/>
    <w:rsid w:val="00EC16F8"/>
    <w:rsid w:val="00EC5ABD"/>
    <w:rsid w:val="00EE4044"/>
    <w:rsid w:val="00EF25AF"/>
    <w:rsid w:val="00EF3824"/>
    <w:rsid w:val="00F0173B"/>
    <w:rsid w:val="00F04FA5"/>
    <w:rsid w:val="00F13D84"/>
    <w:rsid w:val="00F20F53"/>
    <w:rsid w:val="00F21295"/>
    <w:rsid w:val="00F240FE"/>
    <w:rsid w:val="00F26A9D"/>
    <w:rsid w:val="00F321DD"/>
    <w:rsid w:val="00F45318"/>
    <w:rsid w:val="00F47515"/>
    <w:rsid w:val="00F51C4E"/>
    <w:rsid w:val="00F628EF"/>
    <w:rsid w:val="00F6444B"/>
    <w:rsid w:val="00F72388"/>
    <w:rsid w:val="00F74E28"/>
    <w:rsid w:val="00F771CA"/>
    <w:rsid w:val="00F80753"/>
    <w:rsid w:val="00F8156A"/>
    <w:rsid w:val="00F87F2F"/>
    <w:rsid w:val="00F92C5F"/>
    <w:rsid w:val="00FA14AC"/>
    <w:rsid w:val="00FA18DC"/>
    <w:rsid w:val="00FA4913"/>
    <w:rsid w:val="00FA598E"/>
    <w:rsid w:val="00FB243A"/>
    <w:rsid w:val="00FB24B6"/>
    <w:rsid w:val="00FB3BA7"/>
    <w:rsid w:val="00FB40FF"/>
    <w:rsid w:val="00FB5EE2"/>
    <w:rsid w:val="00FC19D9"/>
    <w:rsid w:val="00FC2286"/>
    <w:rsid w:val="00FC4F28"/>
    <w:rsid w:val="00FC5189"/>
    <w:rsid w:val="00FD5973"/>
    <w:rsid w:val="00FD69BF"/>
    <w:rsid w:val="00FE4D14"/>
    <w:rsid w:val="00FE6137"/>
    <w:rsid w:val="00FF1E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colormru v:ext="edit" colors="#b448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4"/>
        <w:szCs w:val="24"/>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lsdException w:name="heading 5" w:locked="1"/>
    <w:lsdException w:name="heading 6" w:locked="1"/>
    <w:lsdException w:name="heading 7" w:locked="1" w:qFormat="1"/>
    <w:lsdException w:name="heading 8" w:locked="1" w:qFormat="1"/>
    <w:lsdException w:name="heading 9" w:lock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39"/>
    <w:lsdException w:name="toc 2" w:locked="1" w:uiPriority="39"/>
    <w:lsdException w:name="toc 3" w:locked="1" w:uiPriority="39"/>
    <w:lsdException w:name="toc 4" w:locked="1" w:uiPriority="39"/>
    <w:lsdException w:name="toc 5" w:locked="1" w:semiHidden="1"/>
    <w:lsdException w:name="toc 6" w:locked="1" w:semiHidden="1"/>
    <w:lsdException w:name="toc 7" w:locked="1" w:semiHidden="1"/>
    <w:lsdException w:name="toc 8" w:locked="1" w:semiHidden="1"/>
    <w:lsdException w:name="toc 9" w:locked="1" w:semiHidden="1"/>
    <w:lsdException w:name="footnote text" w:semiHidden="1"/>
    <w:lsdException w:name="footer" w:uiPriority="99"/>
    <w:lsdException w:name="index heading" w:semiHidden="1"/>
    <w:lsdException w:name="caption" w:locked="1" w:qFormat="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Document Map" w:semiHidden="1"/>
    <w:lsdException w:name="annotation subject" w:semiHidden="1"/>
    <w:lsdException w:name="Table Grid" w:lock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atentStyles>
  <w:style w:type="paragraph" w:default="1" w:styleId="Normal">
    <w:name w:val="Normal"/>
    <w:semiHidden/>
    <w:qFormat/>
    <w:rsid w:val="004348A0"/>
    <w:pPr>
      <w:spacing w:line="276" w:lineRule="auto"/>
    </w:pPr>
    <w:rPr>
      <w:sz w:val="22"/>
    </w:rPr>
  </w:style>
  <w:style w:type="paragraph" w:styleId="Heading1">
    <w:name w:val="heading 1"/>
    <w:next w:val="BodyCopy"/>
    <w:qFormat/>
    <w:rsid w:val="009005D1"/>
    <w:pPr>
      <w:pageBreakBefore/>
      <w:numPr>
        <w:numId w:val="18"/>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8"/>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8"/>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3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line="240" w:lineRule="auto"/>
    </w:pPr>
    <w:rPr>
      <w:rFonts w:ascii="Tahoma" w:hAnsi="Tahoma" w:cs="Tahoma"/>
      <w:sz w:val="16"/>
      <w:szCs w:val="16"/>
    </w:rPr>
  </w:style>
  <w:style w:type="paragraph" w:styleId="Footer">
    <w:name w:val="footer"/>
    <w:basedOn w:val="Normal"/>
    <w:link w:val="FooterChar"/>
    <w:uiPriority w:val="99"/>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2"/>
      </w:numPr>
    </w:pPr>
  </w:style>
  <w:style w:type="numbering" w:styleId="ArticleSection">
    <w:name w:val="Outline List 3"/>
    <w:basedOn w:val="NoList"/>
    <w:semiHidden/>
    <w:rsid w:val="00286FCA"/>
    <w:pPr>
      <w:numPr>
        <w:numId w:val="13"/>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86FCA"/>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26"/>
      </w:numPr>
      <w:spacing w:before="120" w:after="120"/>
    </w:pPr>
    <w:rPr>
      <w:rFonts w:eastAsia="Times New Roman"/>
      <w:sz w:val="22"/>
    </w:rPr>
  </w:style>
  <w:style w:type="paragraph" w:customStyle="1" w:styleId="Bullet2">
    <w:name w:val="¬Bullet 2"/>
    <w:basedOn w:val="Bullet1"/>
    <w:qFormat/>
    <w:rsid w:val="00AE1A75"/>
    <w:pPr>
      <w:numPr>
        <w:ilvl w:val="1"/>
        <w:numId w:val="29"/>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Ind w:w="0" w:type="dxa"/>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CellMar>
        <w:top w:w="0" w:type="dxa"/>
        <w:left w:w="108" w:type="dxa"/>
        <w:bottom w:w="0" w:type="dxa"/>
        <w:right w:w="108" w:type="dxa"/>
      </w:tblCellMar>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paragraph" w:styleId="ListParagraph">
    <w:name w:val="List Paragraph"/>
    <w:basedOn w:val="Normal"/>
    <w:uiPriority w:val="34"/>
    <w:qFormat/>
    <w:rsid w:val="00070ECA"/>
    <w:pPr>
      <w:ind w:left="720"/>
      <w:contextualSpacing/>
    </w:pPr>
  </w:style>
  <w:style w:type="character" w:styleId="CommentReference">
    <w:name w:val="annotation reference"/>
    <w:basedOn w:val="DefaultParagraphFont"/>
    <w:semiHidden/>
    <w:rsid w:val="00070ECA"/>
    <w:rPr>
      <w:sz w:val="16"/>
      <w:szCs w:val="16"/>
    </w:rPr>
  </w:style>
  <w:style w:type="paragraph" w:styleId="CommentSubject">
    <w:name w:val="annotation subject"/>
    <w:basedOn w:val="CommentText"/>
    <w:next w:val="CommentText"/>
    <w:link w:val="CommentSubjectChar"/>
    <w:semiHidden/>
    <w:rsid w:val="00070ECA"/>
    <w:pPr>
      <w:spacing w:line="240" w:lineRule="auto"/>
    </w:pPr>
    <w:rPr>
      <w:b/>
      <w:bCs/>
    </w:rPr>
  </w:style>
  <w:style w:type="character" w:customStyle="1" w:styleId="CommentSubjectChar">
    <w:name w:val="Comment Subject Char"/>
    <w:basedOn w:val="CommentTextChar"/>
    <w:link w:val="CommentSubject"/>
    <w:semiHidden/>
    <w:rsid w:val="00070ECA"/>
    <w:rPr>
      <w:rFonts w:eastAsia="Times New Roman"/>
      <w:b/>
      <w:bCs/>
      <w:sz w:val="20"/>
      <w:szCs w:val="20"/>
      <w:lang w:val="en-US" w:eastAsia="en-US"/>
    </w:rPr>
  </w:style>
  <w:style w:type="character" w:customStyle="1" w:styleId="FooterChar">
    <w:name w:val="Footer Char"/>
    <w:basedOn w:val="DefaultParagraphFont"/>
    <w:link w:val="Footer"/>
    <w:uiPriority w:val="99"/>
    <w:rsid w:val="0083202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lsdException w:name="heading 5" w:locked="1"/>
    <w:lsdException w:name="heading 6" w:locked="1"/>
    <w:lsdException w:name="heading 7" w:locked="1" w:qFormat="1"/>
    <w:lsdException w:name="heading 8" w:locked="1" w:qFormat="1"/>
    <w:lsdException w:name="heading 9" w:lock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39"/>
    <w:lsdException w:name="toc 2" w:locked="1" w:uiPriority="39"/>
    <w:lsdException w:name="toc 3" w:locked="1" w:uiPriority="39"/>
    <w:lsdException w:name="toc 4" w:locked="1" w:uiPriority="39"/>
    <w:lsdException w:name="toc 5" w:locked="1" w:semiHidden="1"/>
    <w:lsdException w:name="toc 6" w:locked="1" w:semiHidden="1"/>
    <w:lsdException w:name="toc 7" w:locked="1" w:semiHidden="1"/>
    <w:lsdException w:name="toc 8" w:locked="1" w:semiHidden="1"/>
    <w:lsdException w:name="toc 9" w:locked="1" w:semiHidden="1"/>
    <w:lsdException w:name="footnote text" w:semiHidden="1"/>
    <w:lsdException w:name="footer" w:uiPriority="99"/>
    <w:lsdException w:name="index heading" w:semiHidden="1"/>
    <w:lsdException w:name="caption" w:locked="1" w:qFormat="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Document Map" w:semiHidden="1"/>
    <w:lsdException w:name="annotation subject" w:semiHidden="1"/>
    <w:lsdException w:name="Table Grid" w:lock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atentStyles>
  <w:style w:type="paragraph" w:default="1" w:styleId="Normal">
    <w:name w:val="Normal"/>
    <w:semiHidden/>
    <w:qFormat/>
    <w:rsid w:val="004348A0"/>
    <w:pPr>
      <w:spacing w:line="276" w:lineRule="auto"/>
    </w:pPr>
    <w:rPr>
      <w:sz w:val="22"/>
    </w:rPr>
  </w:style>
  <w:style w:type="paragraph" w:styleId="Heading1">
    <w:name w:val="heading 1"/>
    <w:next w:val="BodyCopy"/>
    <w:qFormat/>
    <w:rsid w:val="009005D1"/>
    <w:pPr>
      <w:pageBreakBefore/>
      <w:numPr>
        <w:numId w:val="18"/>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8"/>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8"/>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3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line="240" w:lineRule="auto"/>
    </w:pPr>
    <w:rPr>
      <w:rFonts w:ascii="Tahoma" w:hAnsi="Tahoma" w:cs="Tahoma"/>
      <w:sz w:val="16"/>
      <w:szCs w:val="16"/>
    </w:rPr>
  </w:style>
  <w:style w:type="paragraph" w:styleId="Footer">
    <w:name w:val="footer"/>
    <w:basedOn w:val="Normal"/>
    <w:link w:val="FooterChar"/>
    <w:uiPriority w:val="99"/>
    <w:rsid w:val="00F0173B"/>
    <w:pPr>
      <w:tabs>
        <w:tab w:val="center" w:pos="4153"/>
        <w:tab w:val="right" w:pos="8306"/>
      </w:tabs>
    </w:pPr>
  </w:style>
  <w:style w:type="paragraph" w:styleId="Header">
    <w:name w:val="header"/>
    <w:basedOn w:val="Normal"/>
    <w:semiHidden/>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2"/>
      </w:numPr>
    </w:pPr>
  </w:style>
  <w:style w:type="numbering" w:styleId="ArticleSection">
    <w:name w:val="Outline List 3"/>
    <w:basedOn w:val="NoList"/>
    <w:semiHidden/>
    <w:rsid w:val="00286FCA"/>
    <w:pPr>
      <w:numPr>
        <w:numId w:val="13"/>
      </w:numPr>
    </w:pPr>
  </w:style>
  <w:style w:type="paragraph" w:styleId="BlockText">
    <w:name w:val="Block Text"/>
    <w:basedOn w:val="Normal"/>
    <w:semiHidden/>
    <w:rsid w:val="00286FCA"/>
    <w:pPr>
      <w:spacing w:after="120"/>
      <w:ind w:left="1440" w:right="1440"/>
    </w:pPr>
  </w:style>
  <w:style w:type="paragraph" w:styleId="BodyText">
    <w:name w:val="Body Text"/>
    <w:basedOn w:val="Normal"/>
    <w:semiHidden/>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26"/>
      </w:numPr>
      <w:spacing w:before="120" w:after="120"/>
    </w:pPr>
    <w:rPr>
      <w:rFonts w:eastAsia="Times New Roman"/>
      <w:sz w:val="22"/>
    </w:rPr>
  </w:style>
  <w:style w:type="paragraph" w:customStyle="1" w:styleId="Bullet2">
    <w:name w:val="¬Bullet 2"/>
    <w:basedOn w:val="Bullet1"/>
    <w:qFormat/>
    <w:rsid w:val="00AE1A75"/>
    <w:pPr>
      <w:numPr>
        <w:ilvl w:val="1"/>
        <w:numId w:val="29"/>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paragraph" w:styleId="ListParagraph">
    <w:name w:val="List Paragraph"/>
    <w:basedOn w:val="Normal"/>
    <w:uiPriority w:val="34"/>
    <w:qFormat/>
    <w:rsid w:val="00070ECA"/>
    <w:pPr>
      <w:ind w:left="720"/>
      <w:contextualSpacing/>
    </w:pPr>
  </w:style>
  <w:style w:type="character" w:styleId="CommentReference">
    <w:name w:val="annotation reference"/>
    <w:basedOn w:val="DefaultParagraphFont"/>
    <w:semiHidden/>
    <w:rsid w:val="00070ECA"/>
    <w:rPr>
      <w:sz w:val="16"/>
      <w:szCs w:val="16"/>
    </w:rPr>
  </w:style>
  <w:style w:type="paragraph" w:styleId="CommentSubject">
    <w:name w:val="annotation subject"/>
    <w:basedOn w:val="CommentText"/>
    <w:next w:val="CommentText"/>
    <w:link w:val="CommentSubjectChar"/>
    <w:semiHidden/>
    <w:rsid w:val="00070ECA"/>
    <w:pPr>
      <w:spacing w:line="240" w:lineRule="auto"/>
    </w:pPr>
    <w:rPr>
      <w:b/>
      <w:bCs/>
    </w:rPr>
  </w:style>
  <w:style w:type="character" w:customStyle="1" w:styleId="CommentSubjectChar">
    <w:name w:val="Comment Subject Char"/>
    <w:basedOn w:val="CommentTextChar"/>
    <w:link w:val="CommentSubject"/>
    <w:semiHidden/>
    <w:rsid w:val="00070ECA"/>
    <w:rPr>
      <w:rFonts w:eastAsia="Times New Roman"/>
      <w:b/>
      <w:bCs/>
      <w:sz w:val="20"/>
      <w:szCs w:val="20"/>
      <w:lang w:val="en-US" w:eastAsia="en-US"/>
    </w:rPr>
  </w:style>
  <w:style w:type="character" w:customStyle="1" w:styleId="FooterChar">
    <w:name w:val="Footer Char"/>
    <w:basedOn w:val="DefaultParagraphFont"/>
    <w:link w:val="Footer"/>
    <w:uiPriority w:val="99"/>
    <w:rsid w:val="00832021"/>
    <w:rPr>
      <w:sz w:val="22"/>
    </w:rPr>
  </w:style>
</w:styles>
</file>

<file path=word/webSettings.xml><?xml version="1.0" encoding="utf-8"?>
<w:webSettings xmlns:r="http://schemas.openxmlformats.org/officeDocument/2006/relationships" xmlns:w="http://schemas.openxmlformats.org/wordprocessingml/2006/main">
  <w:divs>
    <w:div w:id="166528880">
      <w:bodyDiv w:val="1"/>
      <w:marLeft w:val="0"/>
      <w:marRight w:val="0"/>
      <w:marTop w:val="0"/>
      <w:marBottom w:val="0"/>
      <w:divBdr>
        <w:top w:val="none" w:sz="0" w:space="0" w:color="auto"/>
        <w:left w:val="none" w:sz="0" w:space="0" w:color="auto"/>
        <w:bottom w:val="none" w:sz="0" w:space="0" w:color="auto"/>
        <w:right w:val="none" w:sz="0" w:space="0" w:color="auto"/>
      </w:divBdr>
    </w:div>
    <w:div w:id="217740133">
      <w:bodyDiv w:val="1"/>
      <w:marLeft w:val="0"/>
      <w:marRight w:val="0"/>
      <w:marTop w:val="0"/>
      <w:marBottom w:val="0"/>
      <w:divBdr>
        <w:top w:val="none" w:sz="0" w:space="0" w:color="auto"/>
        <w:left w:val="none" w:sz="0" w:space="0" w:color="auto"/>
        <w:bottom w:val="none" w:sz="0" w:space="0" w:color="auto"/>
        <w:right w:val="none" w:sz="0" w:space="0" w:color="auto"/>
      </w:divBdr>
    </w:div>
    <w:div w:id="751662105">
      <w:bodyDiv w:val="1"/>
      <w:marLeft w:val="0"/>
      <w:marRight w:val="0"/>
      <w:marTop w:val="0"/>
      <w:marBottom w:val="0"/>
      <w:divBdr>
        <w:top w:val="none" w:sz="0" w:space="0" w:color="auto"/>
        <w:left w:val="none" w:sz="0" w:space="0" w:color="auto"/>
        <w:bottom w:val="none" w:sz="0" w:space="0" w:color="auto"/>
        <w:right w:val="none" w:sz="0" w:space="0" w:color="auto"/>
      </w:divBdr>
    </w:div>
    <w:div w:id="767699565">
      <w:bodyDiv w:val="1"/>
      <w:marLeft w:val="0"/>
      <w:marRight w:val="0"/>
      <w:marTop w:val="0"/>
      <w:marBottom w:val="0"/>
      <w:divBdr>
        <w:top w:val="none" w:sz="0" w:space="0" w:color="auto"/>
        <w:left w:val="none" w:sz="0" w:space="0" w:color="auto"/>
        <w:bottom w:val="none" w:sz="0" w:space="0" w:color="auto"/>
        <w:right w:val="none" w:sz="0" w:space="0" w:color="auto"/>
      </w:divBdr>
    </w:div>
    <w:div w:id="1860191463">
      <w:bodyDiv w:val="1"/>
      <w:marLeft w:val="0"/>
      <w:marRight w:val="0"/>
      <w:marTop w:val="0"/>
      <w:marBottom w:val="0"/>
      <w:divBdr>
        <w:top w:val="none" w:sz="0" w:space="0" w:color="auto"/>
        <w:left w:val="none" w:sz="0" w:space="0" w:color="auto"/>
        <w:bottom w:val="none" w:sz="0" w:space="0" w:color="auto"/>
        <w:right w:val="none" w:sz="0" w:space="0" w:color="auto"/>
      </w:divBdr>
    </w:div>
    <w:div w:id="202015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search?rlz=1C1GGRV_enGB757GB757&amp;q=unintentionally&amp;spell=1&amp;sa=X&amp;ved=0ahUKEwjmgvWphb7XAhUlM8AKHaKcB8YQvwUIIyg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atCen">
      <a:dk1>
        <a:sysClr val="windowText" lastClr="000000"/>
      </a:dk1>
      <a:lt1>
        <a:sysClr val="window" lastClr="FFFFFF"/>
      </a:lt1>
      <a:dk2>
        <a:srgbClr val="B4489B"/>
      </a:dk2>
      <a:lt2>
        <a:srgbClr val="00B7B4"/>
      </a:lt2>
      <a:accent1>
        <a:srgbClr val="FCB645"/>
      </a:accent1>
      <a:accent2>
        <a:srgbClr val="ED2C88"/>
      </a:accent2>
      <a:accent3>
        <a:srgbClr val="9BBB59"/>
      </a:accent3>
      <a:accent4>
        <a:srgbClr val="8064A2"/>
      </a:accent4>
      <a:accent5>
        <a:srgbClr val="4BACC6"/>
      </a:accent5>
      <a:accent6>
        <a:srgbClr val="F79646"/>
      </a:accent6>
      <a:hlink>
        <a:srgbClr val="0000FF"/>
      </a:hlink>
      <a:folHlink>
        <a:srgbClr val="800080"/>
      </a:folHlink>
    </a:clrScheme>
    <a:fontScheme name="NatC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BFDB9-8292-4AE8-8912-E5198BBC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2741</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Report template long</vt:lpstr>
    </vt:vector>
  </TitlesOfParts>
  <Company>NatCen Social Research</Company>
  <LinksUpToDate>false</LinksUpToDate>
  <CharactersWithSpaces>17804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long</dc:title>
  <dc:creator>Richard Boreham</dc:creator>
  <cp:lastModifiedBy>Morris, Michaela</cp:lastModifiedBy>
  <cp:revision>14</cp:revision>
  <cp:lastPrinted>2017-12-07T14:19:00Z</cp:lastPrinted>
  <dcterms:created xsi:type="dcterms:W3CDTF">2017-12-04T12:30:00Z</dcterms:created>
  <dcterms:modified xsi:type="dcterms:W3CDTF">2017-12-13T12:14:00Z</dcterms:modified>
</cp:coreProperties>
</file>