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6205" w:type="dxa"/>
        <w:tblInd w:w="-998" w:type="dxa"/>
        <w:tblLook w:val="04A0" w:firstRow="1" w:lastRow="0" w:firstColumn="1" w:lastColumn="0" w:noHBand="0" w:noVBand="1"/>
      </w:tblPr>
      <w:tblGrid>
        <w:gridCol w:w="2417"/>
        <w:gridCol w:w="13788"/>
      </w:tblGrid>
      <w:tr w:rsidR="00253D31" w14:paraId="0C24DCE9" w14:textId="77777777" w:rsidTr="001D244A">
        <w:trPr>
          <w:trHeight w:val="1382"/>
        </w:trPr>
        <w:tc>
          <w:tcPr>
            <w:tcW w:w="2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FFFFFF" w:themeColor="background1"/>
              <w:right w:val="single" w:sz="2" w:space="0" w:color="FFFFFF" w:themeColor="background1"/>
            </w:tcBorders>
            <w:shd w:val="clear" w:color="auto" w:fill="002D46"/>
            <w:vAlign w:val="center"/>
          </w:tcPr>
          <w:p w14:paraId="11E8E588" w14:textId="77777777" w:rsidR="00AE3E3C" w:rsidRDefault="003C3ABC" w:rsidP="00AE3E3C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BCBC0B1" wp14:editId="25E51EAE">
                  <wp:extent cx="240145" cy="240145"/>
                  <wp:effectExtent l="0" t="0" r="7620" b="7620"/>
                  <wp:docPr id="7" name="Graphic 7" descr="Bullse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ullseye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397" cy="243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FA1413" w14:textId="42D0750D" w:rsidR="00253D31" w:rsidRPr="0074421D" w:rsidRDefault="00253D31" w:rsidP="0024358A">
            <w:pPr>
              <w:rPr>
                <w:b/>
              </w:rPr>
            </w:pPr>
            <w:r w:rsidRPr="0074421D">
              <w:rPr>
                <w:b/>
              </w:rPr>
              <w:t>What is the purpose of the GSS People Plan</w:t>
            </w:r>
            <w:r w:rsidR="00AE3E3C">
              <w:rPr>
                <w:b/>
              </w:rPr>
              <w:t>?</w:t>
            </w:r>
          </w:p>
        </w:tc>
        <w:tc>
          <w:tcPr>
            <w:tcW w:w="13788" w:type="dxa"/>
            <w:tcBorders>
              <w:top w:val="single" w:sz="4" w:space="0" w:color="FFFFFF" w:themeColor="background1"/>
              <w:left w:val="single" w:sz="2" w:space="0" w:color="FFFFFF" w:themeColor="background1"/>
              <w:bottom w:val="single" w:sz="18" w:space="0" w:color="FFFFFF" w:themeColor="background1"/>
              <w:right w:val="single" w:sz="4" w:space="0" w:color="FFFFFF" w:themeColor="background1"/>
            </w:tcBorders>
            <w:shd w:val="clear" w:color="auto" w:fill="8EC000"/>
            <w:vAlign w:val="center"/>
          </w:tcPr>
          <w:p w14:paraId="27E0DEEA" w14:textId="7A6E7448" w:rsidR="00B64DF3" w:rsidRPr="00BC2FA3" w:rsidRDefault="005B2373" w:rsidP="00EC3A87">
            <w:pPr>
              <w:rPr>
                <w:rFonts w:cs="Arial"/>
              </w:rPr>
            </w:pPr>
            <w:r w:rsidRPr="00BC2FA3">
              <w:rPr>
                <w:rFonts w:cs="Arial"/>
              </w:rPr>
              <w:t xml:space="preserve">The GSS People Plan has been developed to drive forward people issues and build </w:t>
            </w:r>
            <w:r w:rsidR="001328EC" w:rsidRPr="00BC2FA3">
              <w:rPr>
                <w:rFonts w:cs="Arial"/>
              </w:rPr>
              <w:t xml:space="preserve">the professional </w:t>
            </w:r>
            <w:r w:rsidR="00BC2FA3">
              <w:rPr>
                <w:rFonts w:cs="Arial"/>
              </w:rPr>
              <w:t xml:space="preserve">capability of the Government Statistical Service (GSS) and the Government </w:t>
            </w:r>
            <w:r w:rsidR="00EC3A87" w:rsidRPr="00BC2FA3">
              <w:rPr>
                <w:rFonts w:cs="Arial"/>
              </w:rPr>
              <w:t>S</w:t>
            </w:r>
            <w:r w:rsidR="00BC2FA3">
              <w:rPr>
                <w:rFonts w:cs="Arial"/>
              </w:rPr>
              <w:t xml:space="preserve">tatistician </w:t>
            </w:r>
            <w:r w:rsidR="00EC3A87" w:rsidRPr="00BC2FA3">
              <w:rPr>
                <w:rFonts w:cs="Arial"/>
              </w:rPr>
              <w:t>G</w:t>
            </w:r>
            <w:r w:rsidR="00BC2FA3">
              <w:rPr>
                <w:rFonts w:cs="Arial"/>
              </w:rPr>
              <w:t>roup (GSG)</w:t>
            </w:r>
            <w:r w:rsidRPr="00BC2FA3">
              <w:rPr>
                <w:rFonts w:cs="Arial"/>
              </w:rPr>
              <w:t xml:space="preserve">. </w:t>
            </w:r>
          </w:p>
          <w:p w14:paraId="78D491D1" w14:textId="3D6EDF07" w:rsidR="00253D31" w:rsidRPr="00BC2FA3" w:rsidRDefault="005B2373" w:rsidP="00EC3A87">
            <w:pPr>
              <w:rPr>
                <w:rFonts w:cs="Arial"/>
              </w:rPr>
            </w:pPr>
            <w:r w:rsidRPr="00BC2FA3">
              <w:rPr>
                <w:rFonts w:cs="Arial"/>
              </w:rPr>
              <w:t xml:space="preserve">It supports </w:t>
            </w:r>
            <w:r w:rsidR="00BC2FA3">
              <w:rPr>
                <w:rFonts w:cs="Arial"/>
              </w:rPr>
              <w:t xml:space="preserve">the </w:t>
            </w:r>
            <w:r w:rsidRPr="00BC2FA3">
              <w:rPr>
                <w:rFonts w:cs="Arial"/>
              </w:rPr>
              <w:t>Bett</w:t>
            </w:r>
            <w:r w:rsidR="00BC2FA3">
              <w:rPr>
                <w:rFonts w:cs="Arial"/>
              </w:rPr>
              <w:t>er Statistics, Better Decisions Strategy</w:t>
            </w:r>
            <w:r w:rsidRPr="00BC2FA3">
              <w:rPr>
                <w:rFonts w:cs="Arial"/>
              </w:rPr>
              <w:t xml:space="preserve"> while aligning its </w:t>
            </w:r>
            <w:r w:rsidR="00BC2FA3">
              <w:rPr>
                <w:rFonts w:cs="Arial"/>
              </w:rPr>
              <w:t>aspirations and goals with the six</w:t>
            </w:r>
            <w:r w:rsidRPr="00BC2FA3">
              <w:rPr>
                <w:rFonts w:cs="Arial"/>
              </w:rPr>
              <w:t xml:space="preserve"> essential foundations</w:t>
            </w:r>
            <w:r w:rsidR="00B64DF3" w:rsidRPr="00BC2FA3">
              <w:rPr>
                <w:rFonts w:cs="Arial"/>
              </w:rPr>
              <w:t xml:space="preserve"> in the</w:t>
            </w:r>
            <w:r w:rsidR="00BC2FA3">
              <w:rPr>
                <w:rFonts w:cs="Arial"/>
              </w:rPr>
              <w:t xml:space="preserve"> Civil Service</w:t>
            </w:r>
            <w:r w:rsidR="00B64DF3" w:rsidRPr="00BC2FA3">
              <w:rPr>
                <w:rFonts w:cs="Arial"/>
              </w:rPr>
              <w:t xml:space="preserve"> Professions Best Practice Framework</w:t>
            </w:r>
            <w:r w:rsidR="000F75A1" w:rsidRPr="00BC2FA3">
              <w:rPr>
                <w:rFonts w:cs="Arial"/>
              </w:rPr>
              <w:t xml:space="preserve"> </w:t>
            </w:r>
            <w:r w:rsidRPr="00BC2FA3">
              <w:rPr>
                <w:rFonts w:cs="Arial"/>
              </w:rPr>
              <w:t>which are</w:t>
            </w:r>
            <w:r w:rsidR="00BC2FA3">
              <w:rPr>
                <w:rFonts w:cs="Arial"/>
              </w:rPr>
              <w:t>:</w:t>
            </w:r>
            <w:r w:rsidRPr="00BC2FA3">
              <w:rPr>
                <w:rFonts w:cs="Arial"/>
              </w:rPr>
              <w:t xml:space="preserve"> Governance, Leadership, Strategic Workforce Planning, </w:t>
            </w:r>
            <w:r w:rsidR="00B64DF3" w:rsidRPr="00BC2FA3">
              <w:rPr>
                <w:rFonts w:cs="Arial"/>
              </w:rPr>
              <w:t xml:space="preserve">Standards and Competencies, Curriculum and Qualifications and Networks. </w:t>
            </w:r>
          </w:p>
          <w:p w14:paraId="0DEB04D3" w14:textId="7DD224DF" w:rsidR="00313C0B" w:rsidRPr="00920F3C" w:rsidRDefault="00B64DF3" w:rsidP="00877E3C">
            <w:r w:rsidRPr="00BC2FA3">
              <w:t xml:space="preserve">It gives clarity to </w:t>
            </w:r>
            <w:r w:rsidR="00BC2FA3">
              <w:t>the strategic direction of the s</w:t>
            </w:r>
            <w:r w:rsidRPr="00BC2FA3">
              <w:t>tatistic</w:t>
            </w:r>
            <w:r w:rsidR="00BA1488" w:rsidRPr="00BC2FA3">
              <w:t>s</w:t>
            </w:r>
            <w:r w:rsidRPr="00BC2FA3">
              <w:t xml:space="preserve"> profession and wider GSS allowing it t</w:t>
            </w:r>
            <w:r w:rsidR="000F75A1" w:rsidRPr="00BC2FA3">
              <w:t>o be used to inform priorities and actions</w:t>
            </w:r>
            <w:r w:rsidR="00F805FD" w:rsidRPr="00BC2FA3">
              <w:t>.</w:t>
            </w:r>
          </w:p>
        </w:tc>
      </w:tr>
      <w:tr w:rsidR="00253D31" w:rsidRPr="000204D4" w14:paraId="3D451E2F" w14:textId="77777777" w:rsidTr="001D244A">
        <w:trPr>
          <w:trHeight w:val="1958"/>
        </w:trPr>
        <w:tc>
          <w:tcPr>
            <w:tcW w:w="2417" w:type="dxa"/>
            <w:tcBorders>
              <w:top w:val="single" w:sz="18" w:space="0" w:color="FFFFFF" w:themeColor="background1"/>
              <w:left w:val="single" w:sz="4" w:space="0" w:color="FFFFFF" w:themeColor="background1"/>
              <w:bottom w:val="single" w:sz="18" w:space="0" w:color="FFFFFF" w:themeColor="background1"/>
              <w:right w:val="single" w:sz="2" w:space="0" w:color="FFFFFF" w:themeColor="background1"/>
            </w:tcBorders>
            <w:shd w:val="clear" w:color="auto" w:fill="002D46"/>
            <w:vAlign w:val="center"/>
          </w:tcPr>
          <w:p w14:paraId="7CA4718C" w14:textId="77777777" w:rsidR="00AE3E3C" w:rsidRDefault="003C3ABC" w:rsidP="00926BF2">
            <w:pPr>
              <w:spacing w:before="120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A5EB054" wp14:editId="0C00A6B0">
                  <wp:extent cx="276572" cy="276572"/>
                  <wp:effectExtent l="0" t="0" r="9525" b="9525"/>
                  <wp:docPr id="10" name="Graphic 10" descr="Upward tr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UpwardTrend_LTR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022" cy="281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37388B" w14:textId="56DD236A" w:rsidR="00253D31" w:rsidRPr="0074421D" w:rsidRDefault="00253D31" w:rsidP="0024358A">
            <w:pPr>
              <w:rPr>
                <w:b/>
              </w:rPr>
            </w:pPr>
            <w:r w:rsidRPr="0074421D">
              <w:rPr>
                <w:b/>
              </w:rPr>
              <w:t>Why is this important for me?</w:t>
            </w:r>
          </w:p>
          <w:p w14:paraId="11811FF7" w14:textId="77777777" w:rsidR="00253D31" w:rsidRPr="0074421D" w:rsidRDefault="00253D31" w:rsidP="0024358A">
            <w:pPr>
              <w:rPr>
                <w:b/>
              </w:rPr>
            </w:pPr>
          </w:p>
          <w:p w14:paraId="100E5AE1" w14:textId="1C2C8BD0" w:rsidR="00AE3E3C" w:rsidRPr="0074421D" w:rsidRDefault="00253D31" w:rsidP="0024358A">
            <w:pPr>
              <w:spacing w:after="240"/>
              <w:rPr>
                <w:b/>
              </w:rPr>
            </w:pPr>
            <w:r w:rsidRPr="0074421D">
              <w:rPr>
                <w:b/>
              </w:rPr>
              <w:t>How does this impact me and my team?</w:t>
            </w:r>
          </w:p>
        </w:tc>
        <w:tc>
          <w:tcPr>
            <w:tcW w:w="13788" w:type="dxa"/>
            <w:tcBorders>
              <w:top w:val="single" w:sz="18" w:space="0" w:color="FFFFFF" w:themeColor="background1"/>
              <w:left w:val="single" w:sz="2" w:space="0" w:color="FFFFFF" w:themeColor="background1"/>
              <w:bottom w:val="single" w:sz="18" w:space="0" w:color="FFFFFF" w:themeColor="background1"/>
              <w:right w:val="single" w:sz="4" w:space="0" w:color="FFFFFF" w:themeColor="background1"/>
            </w:tcBorders>
            <w:shd w:val="clear" w:color="auto" w:fill="8EC000"/>
          </w:tcPr>
          <w:p w14:paraId="11C11A85" w14:textId="77777777" w:rsidR="00E54FA7" w:rsidRPr="00920F3C" w:rsidRDefault="00E54FA7" w:rsidP="00EC3A87">
            <w:pPr>
              <w:ind w:left="-57"/>
            </w:pPr>
          </w:p>
          <w:p w14:paraId="2738CAD6" w14:textId="461DC4C0" w:rsidR="004D715A" w:rsidRPr="00920F3C" w:rsidRDefault="004D715A">
            <w:pPr>
              <w:ind w:left="-57"/>
            </w:pPr>
            <w:r w:rsidRPr="00920F3C">
              <w:t>Provides clarity on how the GSS aims to support people to reach their potential</w:t>
            </w:r>
            <w:r w:rsidR="0010327C" w:rsidRPr="00920F3C">
              <w:t>.</w:t>
            </w:r>
            <w:r w:rsidRPr="00920F3C">
              <w:t xml:space="preserve"> </w:t>
            </w:r>
          </w:p>
          <w:p w14:paraId="362833FF" w14:textId="3D71C714" w:rsidR="00E54FA7" w:rsidRPr="00920F3C" w:rsidRDefault="00EC3A87" w:rsidP="00EC3A87">
            <w:pPr>
              <w:ind w:left="-57"/>
            </w:pPr>
            <w:r w:rsidRPr="00920F3C">
              <w:t xml:space="preserve">Helps build the capability, at both an individual and organisational level, </w:t>
            </w:r>
            <w:r w:rsidR="00BC2FA3">
              <w:t>of the s</w:t>
            </w:r>
            <w:r w:rsidR="00E54FA7" w:rsidRPr="00920F3C">
              <w:t>tatistics profession</w:t>
            </w:r>
            <w:r w:rsidR="00F805FD" w:rsidRPr="00920F3C">
              <w:t>.</w:t>
            </w:r>
          </w:p>
          <w:p w14:paraId="7BB0912E" w14:textId="3F198974" w:rsidR="00EC3A87" w:rsidRPr="00920F3C" w:rsidRDefault="00EC3A87" w:rsidP="00EC3A87">
            <w:pPr>
              <w:ind w:left="-57"/>
              <w:rPr>
                <w:rFonts w:ascii="Arial Black" w:hAnsi="Arial Black"/>
              </w:rPr>
            </w:pPr>
            <w:r w:rsidRPr="00920F3C">
              <w:t>Provides the direction and support, for and of, leaders</w:t>
            </w:r>
            <w:r w:rsidR="00F805FD" w:rsidRPr="00920F3C">
              <w:t>.</w:t>
            </w:r>
          </w:p>
          <w:p w14:paraId="02138D0F" w14:textId="7FFD1060" w:rsidR="00E54FA7" w:rsidRPr="00920F3C" w:rsidRDefault="00E54FA7" w:rsidP="00EC3A87">
            <w:pPr>
              <w:ind w:left="-57"/>
            </w:pPr>
            <w:r w:rsidRPr="00920F3C">
              <w:t>Helps attract, retain and develop talent</w:t>
            </w:r>
            <w:r w:rsidR="00EC3A87" w:rsidRPr="00920F3C">
              <w:t>ed people</w:t>
            </w:r>
            <w:r w:rsidR="00353299" w:rsidRPr="00920F3C">
              <w:t xml:space="preserve"> with rewarding careers</w:t>
            </w:r>
            <w:r w:rsidR="0024646D" w:rsidRPr="00920F3C">
              <w:t xml:space="preserve"> in a diverse and inclusive environment.</w:t>
            </w:r>
          </w:p>
          <w:p w14:paraId="6D333B4B" w14:textId="4EEEFDBE" w:rsidR="00E54FA7" w:rsidRPr="00920F3C" w:rsidRDefault="0024646D" w:rsidP="00EC3A87">
            <w:pPr>
              <w:ind w:left="-57"/>
            </w:pPr>
            <w:r w:rsidRPr="00920F3C">
              <w:t>Provides a</w:t>
            </w:r>
            <w:r w:rsidR="00353299" w:rsidRPr="00920F3C">
              <w:t xml:space="preserve"> mechanism </w:t>
            </w:r>
            <w:r w:rsidRPr="00920F3C">
              <w:t xml:space="preserve">to </w:t>
            </w:r>
            <w:r w:rsidR="00353299" w:rsidRPr="00920F3C">
              <w:t>facilitate</w:t>
            </w:r>
            <w:r w:rsidRPr="00920F3C">
              <w:t xml:space="preserve"> </w:t>
            </w:r>
            <w:r w:rsidR="00353299" w:rsidRPr="00920F3C">
              <w:t>multi-disciplinary work and cross-organisation moves</w:t>
            </w:r>
            <w:r w:rsidR="00F805FD" w:rsidRPr="00920F3C">
              <w:t>.</w:t>
            </w:r>
          </w:p>
          <w:p w14:paraId="1D756F8C" w14:textId="673D2EDC" w:rsidR="004423CB" w:rsidRPr="00920F3C" w:rsidRDefault="00EE7027">
            <w:pPr>
              <w:ind w:left="-57"/>
            </w:pPr>
            <w:r w:rsidRPr="00920F3C">
              <w:t xml:space="preserve">Supports consistency of statistical skills and </w:t>
            </w:r>
            <w:r w:rsidR="00E54FA7" w:rsidRPr="00920F3C">
              <w:t>recruitment</w:t>
            </w:r>
            <w:r w:rsidR="00F805FD" w:rsidRPr="00920F3C">
              <w:t>.</w:t>
            </w:r>
          </w:p>
        </w:tc>
      </w:tr>
      <w:tr w:rsidR="005868FE" w14:paraId="4EDE544C" w14:textId="77777777" w:rsidTr="001D244A">
        <w:trPr>
          <w:trHeight w:val="2567"/>
        </w:trPr>
        <w:tc>
          <w:tcPr>
            <w:tcW w:w="2417" w:type="dxa"/>
            <w:tcBorders>
              <w:top w:val="single" w:sz="18" w:space="0" w:color="FFFFFF" w:themeColor="background1"/>
              <w:left w:val="single" w:sz="4" w:space="0" w:color="FFFFFF" w:themeColor="background1"/>
              <w:bottom w:val="single" w:sz="18" w:space="0" w:color="FFFFFF" w:themeColor="background1"/>
              <w:right w:val="single" w:sz="2" w:space="0" w:color="FFFFFF" w:themeColor="background1"/>
            </w:tcBorders>
            <w:shd w:val="clear" w:color="auto" w:fill="002D46"/>
            <w:vAlign w:val="center"/>
          </w:tcPr>
          <w:p w14:paraId="3707C53F" w14:textId="77777777" w:rsidR="00AE3E3C" w:rsidRDefault="00E90A44" w:rsidP="00AE3E3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noProof/>
                <w:color w:val="FFFFFF" w:themeColor="background1"/>
              </w:rPr>
              <w:drawing>
                <wp:inline distT="0" distB="0" distL="0" distR="0" wp14:anchorId="60D62FB0" wp14:editId="03BDF2C1">
                  <wp:extent cx="240145" cy="240145"/>
                  <wp:effectExtent l="0" t="0" r="7620" b="7620"/>
                  <wp:docPr id="6" name="Graphic 6" descr="Smiling fac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HappyFaceSolid.sv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024" cy="245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A3C020" w14:textId="613B325B" w:rsidR="005868FE" w:rsidRPr="0074421D" w:rsidRDefault="005868FE" w:rsidP="0024358A">
            <w:pPr>
              <w:rPr>
                <w:b/>
                <w:color w:val="FFFFFF" w:themeColor="background1"/>
              </w:rPr>
            </w:pPr>
            <w:r w:rsidRPr="0074421D">
              <w:rPr>
                <w:b/>
                <w:color w:val="FFFFFF" w:themeColor="background1"/>
              </w:rPr>
              <w:t>How can I help</w:t>
            </w:r>
            <w:r w:rsidR="000F75A1" w:rsidRPr="0074421D">
              <w:rPr>
                <w:b/>
                <w:color w:val="FFFFFF" w:themeColor="background1"/>
              </w:rPr>
              <w:t>?</w:t>
            </w:r>
          </w:p>
          <w:p w14:paraId="680E574D" w14:textId="77777777" w:rsidR="005868FE" w:rsidRPr="0074421D" w:rsidRDefault="005868FE" w:rsidP="0024358A">
            <w:pPr>
              <w:rPr>
                <w:b/>
                <w:color w:val="FFFFFF" w:themeColor="background1"/>
              </w:rPr>
            </w:pPr>
          </w:p>
          <w:p w14:paraId="46D7E4F9" w14:textId="598CCA11" w:rsidR="005868FE" w:rsidRPr="0074421D" w:rsidRDefault="005868FE" w:rsidP="0024358A">
            <w:pPr>
              <w:rPr>
                <w:b/>
                <w:color w:val="FFFFFF" w:themeColor="background1"/>
              </w:rPr>
            </w:pPr>
            <w:r w:rsidRPr="0074421D">
              <w:rPr>
                <w:b/>
                <w:color w:val="FFFFFF" w:themeColor="background1"/>
              </w:rPr>
              <w:t>What do I need to do in my role as HoP?</w:t>
            </w:r>
          </w:p>
        </w:tc>
        <w:tc>
          <w:tcPr>
            <w:tcW w:w="13788" w:type="dxa"/>
            <w:tcBorders>
              <w:top w:val="single" w:sz="18" w:space="0" w:color="FFFFFF" w:themeColor="background1"/>
              <w:left w:val="single" w:sz="2" w:space="0" w:color="FFFFFF" w:themeColor="background1"/>
              <w:bottom w:val="single" w:sz="18" w:space="0" w:color="FFFFFF" w:themeColor="background1"/>
              <w:right w:val="single" w:sz="4" w:space="0" w:color="FFFFFF" w:themeColor="background1"/>
            </w:tcBorders>
            <w:shd w:val="clear" w:color="auto" w:fill="8EC000"/>
          </w:tcPr>
          <w:p w14:paraId="262EE795" w14:textId="77777777" w:rsidR="000F75A1" w:rsidRDefault="000F75A1" w:rsidP="000F75A1">
            <w:pPr>
              <w:jc w:val="both"/>
              <w:rPr>
                <w:rFonts w:eastAsia="Times New Roman"/>
                <w:color w:val="FFFFFF" w:themeColor="background1"/>
              </w:rPr>
            </w:pPr>
          </w:p>
          <w:p w14:paraId="7F95E2DA" w14:textId="1DC5A8B5" w:rsidR="005868FE" w:rsidRPr="00920F3C" w:rsidRDefault="005868FE" w:rsidP="001832BC">
            <w:pPr>
              <w:ind w:left="-57"/>
              <w:rPr>
                <w:rFonts w:eastAsia="Times New Roman"/>
              </w:rPr>
            </w:pPr>
            <w:r w:rsidRPr="00920F3C">
              <w:rPr>
                <w:rFonts w:eastAsia="Times New Roman"/>
              </w:rPr>
              <w:t xml:space="preserve">Talk to your HR Director </w:t>
            </w:r>
            <w:r w:rsidR="000F75A1" w:rsidRPr="00920F3C">
              <w:rPr>
                <w:rFonts w:eastAsia="Times New Roman"/>
              </w:rPr>
              <w:t>and departmental communication t</w:t>
            </w:r>
            <w:r w:rsidR="005C0E98" w:rsidRPr="00920F3C">
              <w:rPr>
                <w:rFonts w:eastAsia="Times New Roman"/>
              </w:rPr>
              <w:t xml:space="preserve">eam </w:t>
            </w:r>
            <w:r w:rsidRPr="00920F3C">
              <w:rPr>
                <w:rFonts w:eastAsia="Times New Roman"/>
              </w:rPr>
              <w:t>about landing the plan</w:t>
            </w:r>
            <w:r w:rsidR="005C0E98" w:rsidRPr="00920F3C">
              <w:rPr>
                <w:rFonts w:eastAsia="Times New Roman"/>
              </w:rPr>
              <w:t xml:space="preserve">; </w:t>
            </w:r>
            <w:r w:rsidR="00575160" w:rsidRPr="00920F3C">
              <w:rPr>
                <w:rFonts w:eastAsia="Times New Roman"/>
              </w:rPr>
              <w:t>consider a li</w:t>
            </w:r>
            <w:r w:rsidR="009F7940" w:rsidRPr="00920F3C">
              <w:rPr>
                <w:rFonts w:eastAsia="Times New Roman"/>
              </w:rPr>
              <w:t>nk to the</w:t>
            </w:r>
            <w:r w:rsidR="00575160" w:rsidRPr="00920F3C">
              <w:rPr>
                <w:rFonts w:eastAsia="Times New Roman"/>
              </w:rPr>
              <w:t xml:space="preserve"> plan from </w:t>
            </w:r>
            <w:r w:rsidR="009F7940" w:rsidRPr="00920F3C">
              <w:rPr>
                <w:rFonts w:eastAsia="Times New Roman"/>
              </w:rPr>
              <w:t xml:space="preserve">your </w:t>
            </w:r>
            <w:r w:rsidR="00575160" w:rsidRPr="00920F3C">
              <w:rPr>
                <w:rFonts w:eastAsia="Times New Roman"/>
              </w:rPr>
              <w:t>dep</w:t>
            </w:r>
            <w:r w:rsidR="000F75A1" w:rsidRPr="00920F3C">
              <w:rPr>
                <w:rFonts w:eastAsia="Times New Roman"/>
              </w:rPr>
              <w:t>artmental</w:t>
            </w:r>
            <w:r w:rsidR="00575160" w:rsidRPr="00920F3C">
              <w:rPr>
                <w:rFonts w:eastAsia="Times New Roman"/>
              </w:rPr>
              <w:t xml:space="preserve"> intranet</w:t>
            </w:r>
            <w:r w:rsidR="00F805FD" w:rsidRPr="00920F3C">
              <w:rPr>
                <w:rFonts w:eastAsia="Times New Roman"/>
              </w:rPr>
              <w:t>.</w:t>
            </w:r>
          </w:p>
          <w:p w14:paraId="2FA02B9D" w14:textId="42E5EFFC" w:rsidR="000F75A1" w:rsidRPr="00920F3C" w:rsidRDefault="005868FE" w:rsidP="001832BC">
            <w:pPr>
              <w:ind w:left="-57"/>
              <w:rPr>
                <w:rFonts w:eastAsia="Times New Roman"/>
              </w:rPr>
            </w:pPr>
            <w:r w:rsidRPr="00920F3C">
              <w:rPr>
                <w:rFonts w:eastAsia="Times New Roman"/>
              </w:rPr>
              <w:t>Talk about the plan and its importance to building the profile of the profession with your statisticians</w:t>
            </w:r>
            <w:r w:rsidR="009F7940" w:rsidRPr="00920F3C">
              <w:rPr>
                <w:rFonts w:eastAsia="Times New Roman"/>
              </w:rPr>
              <w:t xml:space="preserve">; </w:t>
            </w:r>
            <w:r w:rsidR="00EC3A87" w:rsidRPr="00920F3C">
              <w:rPr>
                <w:rFonts w:eastAsia="Times New Roman"/>
              </w:rPr>
              <w:t>add it to your agenda at events</w:t>
            </w:r>
            <w:r w:rsidR="000F75A1" w:rsidRPr="00920F3C">
              <w:rPr>
                <w:rFonts w:eastAsia="Times New Roman"/>
              </w:rPr>
              <w:t xml:space="preserve"> and meetings</w:t>
            </w:r>
            <w:r w:rsidR="00F805FD" w:rsidRPr="00920F3C">
              <w:rPr>
                <w:rFonts w:eastAsia="Times New Roman"/>
              </w:rPr>
              <w:t>.</w:t>
            </w:r>
          </w:p>
          <w:p w14:paraId="1CEBD22F" w14:textId="0A347449" w:rsidR="0024646D" w:rsidRPr="00920F3C" w:rsidRDefault="0024646D" w:rsidP="001832BC">
            <w:pPr>
              <w:ind w:left="-57"/>
              <w:rPr>
                <w:rFonts w:eastAsia="Times New Roman"/>
              </w:rPr>
            </w:pPr>
            <w:r w:rsidRPr="00920F3C">
              <w:rPr>
                <w:rFonts w:eastAsia="Times New Roman"/>
              </w:rPr>
              <w:t>Know and understand the statistical community in your department</w:t>
            </w:r>
            <w:r w:rsidR="00F805FD" w:rsidRPr="00920F3C">
              <w:rPr>
                <w:rFonts w:eastAsia="Times New Roman"/>
              </w:rPr>
              <w:t>.</w:t>
            </w:r>
          </w:p>
          <w:p w14:paraId="345B8EB4" w14:textId="313B8A62" w:rsidR="00575160" w:rsidRPr="00920F3C" w:rsidRDefault="0024646D" w:rsidP="001832BC">
            <w:pPr>
              <w:ind w:left="-57"/>
              <w:rPr>
                <w:rFonts w:eastAsia="Times New Roman"/>
              </w:rPr>
            </w:pPr>
            <w:r w:rsidRPr="00920F3C">
              <w:rPr>
                <w:rFonts w:eastAsia="Times New Roman"/>
              </w:rPr>
              <w:t>Provide mentoring and support to your statistical community; be available to discuss future career moves and development opportunities</w:t>
            </w:r>
            <w:r w:rsidR="00F805FD" w:rsidRPr="00920F3C">
              <w:rPr>
                <w:rFonts w:eastAsia="Times New Roman"/>
              </w:rPr>
              <w:t>.</w:t>
            </w:r>
          </w:p>
          <w:p w14:paraId="71CDA780" w14:textId="3F2463EB" w:rsidR="0024646D" w:rsidRPr="00920F3C" w:rsidRDefault="0024646D" w:rsidP="001832BC">
            <w:pPr>
              <w:ind w:left="-57"/>
              <w:rPr>
                <w:rFonts w:eastAsia="Times New Roman"/>
              </w:rPr>
            </w:pPr>
            <w:r w:rsidRPr="00920F3C">
              <w:rPr>
                <w:rFonts w:eastAsia="Times New Roman"/>
              </w:rPr>
              <w:t>Refer to the plan regularly and provide updates to your community on progress</w:t>
            </w:r>
            <w:r w:rsidR="00F805FD" w:rsidRPr="00920F3C">
              <w:rPr>
                <w:rFonts w:eastAsia="Times New Roman"/>
              </w:rPr>
              <w:t>.</w:t>
            </w:r>
          </w:p>
          <w:p w14:paraId="047B91EF" w14:textId="699C7D5D" w:rsidR="005868FE" w:rsidRPr="00920F3C" w:rsidRDefault="00BC2FA3" w:rsidP="001832BC">
            <w:pPr>
              <w:ind w:left="-57"/>
            </w:pPr>
            <w:r>
              <w:rPr>
                <w:rFonts w:eastAsia="Times New Roman"/>
              </w:rPr>
              <w:t>Use the GSS c</w:t>
            </w:r>
            <w:r w:rsidR="005868FE" w:rsidRPr="00920F3C">
              <w:rPr>
                <w:rFonts w:eastAsia="Times New Roman"/>
              </w:rPr>
              <w:t xml:space="preserve">areers </w:t>
            </w:r>
            <w:r w:rsidR="000F75A1" w:rsidRPr="00920F3C">
              <w:rPr>
                <w:rFonts w:eastAsia="Times New Roman"/>
              </w:rPr>
              <w:t xml:space="preserve">team </w:t>
            </w:r>
            <w:r w:rsidR="005868FE" w:rsidRPr="00920F3C">
              <w:rPr>
                <w:rFonts w:eastAsia="Times New Roman"/>
              </w:rPr>
              <w:t>supporting communications documents</w:t>
            </w:r>
            <w:r w:rsidR="00F805FD" w:rsidRPr="00920F3C">
              <w:rPr>
                <w:rFonts w:eastAsia="Times New Roman"/>
              </w:rPr>
              <w:t>.</w:t>
            </w:r>
          </w:p>
          <w:p w14:paraId="1BE99997" w14:textId="3C9D0EA0" w:rsidR="005868FE" w:rsidRPr="00920F3C" w:rsidRDefault="00BC2FA3" w:rsidP="001832BC">
            <w:pPr>
              <w:ind w:left="-57"/>
            </w:pPr>
            <w:r>
              <w:t>Hold f</w:t>
            </w:r>
            <w:r w:rsidR="005868FE" w:rsidRPr="00920F3C">
              <w:t xml:space="preserve">ace </w:t>
            </w:r>
            <w:r>
              <w:t>to f</w:t>
            </w:r>
            <w:r w:rsidR="00EC3A87" w:rsidRPr="00920F3C">
              <w:t>ace meetings with your team</w:t>
            </w:r>
            <w:r w:rsidR="00F805FD" w:rsidRPr="00920F3C">
              <w:t>.</w:t>
            </w:r>
          </w:p>
          <w:p w14:paraId="6BB5EBA7" w14:textId="0D804BDF" w:rsidR="005868FE" w:rsidRPr="00920F3C" w:rsidRDefault="005868FE" w:rsidP="001832BC">
            <w:pPr>
              <w:ind w:left="-57"/>
            </w:pPr>
            <w:r w:rsidRPr="00920F3C">
              <w:t>P</w:t>
            </w:r>
            <w:r w:rsidR="00EC3A87" w:rsidRPr="00920F3C">
              <w:t>rovide v</w:t>
            </w:r>
            <w:r w:rsidRPr="00920F3C">
              <w:t>olunteers for steering groups and task and finish groups</w:t>
            </w:r>
            <w:r w:rsidR="00F805FD" w:rsidRPr="00920F3C">
              <w:t>.</w:t>
            </w:r>
          </w:p>
          <w:p w14:paraId="3D1E4F8B" w14:textId="77777777" w:rsidR="005868FE" w:rsidRPr="005868FE" w:rsidRDefault="005868FE" w:rsidP="00EC3A87">
            <w:pPr>
              <w:ind w:left="-57"/>
              <w:rPr>
                <w:color w:val="FFFFFF" w:themeColor="background1"/>
              </w:rPr>
            </w:pPr>
          </w:p>
        </w:tc>
      </w:tr>
      <w:tr w:rsidR="00932278" w14:paraId="6178FDB4" w14:textId="77777777" w:rsidTr="001D244A">
        <w:trPr>
          <w:trHeight w:val="977"/>
        </w:trPr>
        <w:tc>
          <w:tcPr>
            <w:tcW w:w="2417" w:type="dxa"/>
            <w:tcBorders>
              <w:top w:val="single" w:sz="18" w:space="0" w:color="FFFFFF" w:themeColor="background1"/>
              <w:left w:val="single" w:sz="4" w:space="0" w:color="FFFFFF" w:themeColor="background1"/>
              <w:bottom w:val="single" w:sz="18" w:space="0" w:color="FFFFFF" w:themeColor="background1"/>
              <w:right w:val="single" w:sz="2" w:space="0" w:color="FFFFFF" w:themeColor="background1"/>
            </w:tcBorders>
            <w:shd w:val="clear" w:color="auto" w:fill="002D46"/>
            <w:vAlign w:val="center"/>
          </w:tcPr>
          <w:p w14:paraId="4E1E390B" w14:textId="77777777" w:rsidR="00AE3E3C" w:rsidRDefault="00E90A44" w:rsidP="00AE3E3C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9A9C7CC" wp14:editId="72165BF3">
                  <wp:extent cx="239742" cy="239742"/>
                  <wp:effectExtent l="0" t="0" r="8255" b="8255"/>
                  <wp:docPr id="4" name="Graphic 4" descr="Call ce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llCenter.sv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898" cy="245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54C86B" w14:textId="20347F01" w:rsidR="00932278" w:rsidRPr="0074421D" w:rsidRDefault="00932278" w:rsidP="00837D4F">
            <w:pPr>
              <w:spacing w:after="120"/>
              <w:rPr>
                <w:b/>
              </w:rPr>
            </w:pPr>
            <w:r w:rsidRPr="0074421D">
              <w:rPr>
                <w:b/>
              </w:rPr>
              <w:t xml:space="preserve">What </w:t>
            </w:r>
            <w:r w:rsidR="00D14A3D">
              <w:rPr>
                <w:b/>
              </w:rPr>
              <w:t xml:space="preserve">further </w:t>
            </w:r>
            <w:r w:rsidRPr="0074421D">
              <w:rPr>
                <w:b/>
              </w:rPr>
              <w:t>support will I have?</w:t>
            </w:r>
          </w:p>
        </w:tc>
        <w:tc>
          <w:tcPr>
            <w:tcW w:w="13788" w:type="dxa"/>
            <w:tcBorders>
              <w:top w:val="single" w:sz="18" w:space="0" w:color="FFFFFF" w:themeColor="background1"/>
              <w:left w:val="single" w:sz="2" w:space="0" w:color="FFFFFF" w:themeColor="background1"/>
              <w:bottom w:val="single" w:sz="18" w:space="0" w:color="FFFFFF" w:themeColor="background1"/>
              <w:right w:val="single" w:sz="4" w:space="0" w:color="FFFFFF" w:themeColor="background1"/>
            </w:tcBorders>
            <w:shd w:val="clear" w:color="auto" w:fill="8EC000"/>
            <w:vAlign w:val="center"/>
          </w:tcPr>
          <w:p w14:paraId="49997E6C" w14:textId="320C6893" w:rsidR="00932278" w:rsidRPr="00920F3C" w:rsidRDefault="00932278" w:rsidP="00EC3A87">
            <w:r w:rsidRPr="00920F3C">
              <w:t>You c</w:t>
            </w:r>
            <w:r w:rsidR="0024646D" w:rsidRPr="00920F3C">
              <w:t>ould invite</w:t>
            </w:r>
            <w:r w:rsidRPr="00920F3C">
              <w:t xml:space="preserve"> </w:t>
            </w:r>
            <w:r w:rsidR="009F7940" w:rsidRPr="00920F3C">
              <w:t>a member</w:t>
            </w:r>
            <w:r w:rsidRPr="00920F3C">
              <w:t xml:space="preserve"> of </w:t>
            </w:r>
            <w:r w:rsidR="0024646D" w:rsidRPr="00920F3C">
              <w:t xml:space="preserve">one of the </w:t>
            </w:r>
            <w:r w:rsidR="00BC2FA3">
              <w:t xml:space="preserve">GSS </w:t>
            </w:r>
            <w:r w:rsidR="00121859">
              <w:t xml:space="preserve">careers </w:t>
            </w:r>
            <w:r w:rsidR="00BC2FA3">
              <w:t>t</w:t>
            </w:r>
            <w:r w:rsidRPr="00920F3C">
              <w:t xml:space="preserve">eam to speak at </w:t>
            </w:r>
            <w:r w:rsidR="0024646D" w:rsidRPr="00920F3C">
              <w:t>your departmental statistics events</w:t>
            </w:r>
            <w:r w:rsidR="00F805FD" w:rsidRPr="00920F3C">
              <w:t>.</w:t>
            </w:r>
          </w:p>
          <w:p w14:paraId="4258F6F3" w14:textId="22E7F5AF" w:rsidR="00932278" w:rsidRDefault="00B45023" w:rsidP="00EC3A87">
            <w:pPr>
              <w:rPr>
                <w:color w:val="FFFFFF" w:themeColor="background1"/>
              </w:rPr>
            </w:pPr>
            <w:r w:rsidRPr="00920F3C">
              <w:t xml:space="preserve">Use the </w:t>
            </w:r>
            <w:hyperlink r:id="rId23" w:history="1">
              <w:r w:rsidRPr="00217E5C">
                <w:rPr>
                  <w:rStyle w:val="Hyperlink"/>
                </w:rPr>
                <w:t>Frequently Asked Q</w:t>
              </w:r>
              <w:r w:rsidR="00EC3A87" w:rsidRPr="00217E5C">
                <w:rPr>
                  <w:rStyle w:val="Hyperlink"/>
                </w:rPr>
                <w:t xml:space="preserve">uestions </w:t>
              </w:r>
              <w:r w:rsidR="00B87C59" w:rsidRPr="00217E5C">
                <w:rPr>
                  <w:rStyle w:val="Hyperlink"/>
                </w:rPr>
                <w:t>(FAQs)</w:t>
              </w:r>
              <w:r w:rsidRPr="00217E5C">
                <w:rPr>
                  <w:rStyle w:val="Hyperlink"/>
                </w:rPr>
                <w:t xml:space="preserve"> document</w:t>
              </w:r>
            </w:hyperlink>
            <w:bookmarkStart w:id="0" w:name="_GoBack"/>
            <w:bookmarkEnd w:id="0"/>
            <w:r w:rsidRPr="00217E5C">
              <w:t xml:space="preserve">. </w:t>
            </w:r>
          </w:p>
          <w:p w14:paraId="2093CF00" w14:textId="18E45C4B" w:rsidR="00EC3A87" w:rsidRPr="00575160" w:rsidRDefault="000F75A1" w:rsidP="00EC3A87">
            <w:pPr>
              <w:rPr>
                <w:color w:val="FFFFFF" w:themeColor="background1"/>
              </w:rPr>
            </w:pPr>
            <w:r w:rsidRPr="00920F3C">
              <w:t>Use any support your departmental HR and communications teams can give</w:t>
            </w:r>
            <w:r w:rsidR="00F805FD" w:rsidRPr="00920F3C">
              <w:t>.</w:t>
            </w:r>
            <w:r w:rsidRPr="00920F3C">
              <w:t xml:space="preserve"> </w:t>
            </w:r>
          </w:p>
        </w:tc>
      </w:tr>
      <w:tr w:rsidR="005868FE" w14:paraId="5BCB3A8F" w14:textId="77777777" w:rsidTr="001D244A">
        <w:trPr>
          <w:trHeight w:val="977"/>
        </w:trPr>
        <w:tc>
          <w:tcPr>
            <w:tcW w:w="2417" w:type="dxa"/>
            <w:tcBorders>
              <w:top w:val="single" w:sz="18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2" w:space="0" w:color="FFFFFF" w:themeColor="background1"/>
            </w:tcBorders>
            <w:shd w:val="clear" w:color="auto" w:fill="002D46"/>
            <w:vAlign w:val="center"/>
          </w:tcPr>
          <w:p w14:paraId="42E14A00" w14:textId="77777777" w:rsidR="00AE3E3C" w:rsidRDefault="00E90A44" w:rsidP="00AE3E3C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952939E" wp14:editId="738A3E9F">
                  <wp:extent cx="240146" cy="240146"/>
                  <wp:effectExtent l="0" t="0" r="7620" b="7620"/>
                  <wp:docPr id="3" name="Graphic 3" descr="Stopwat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topwatch.sv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361" cy="246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A9BFE6" w14:textId="7AFC403E" w:rsidR="00313C0B" w:rsidRPr="0074421D" w:rsidRDefault="0056453B" w:rsidP="00837D4F">
            <w:pPr>
              <w:spacing w:after="120"/>
              <w:rPr>
                <w:b/>
              </w:rPr>
            </w:pPr>
            <w:r w:rsidRPr="007A63C4">
              <w:rPr>
                <w:b/>
              </w:rPr>
              <w:t>How much time do I have?</w:t>
            </w:r>
          </w:p>
        </w:tc>
        <w:tc>
          <w:tcPr>
            <w:tcW w:w="13788" w:type="dxa"/>
            <w:tcBorders>
              <w:top w:val="single" w:sz="18" w:space="0" w:color="FFFFFF" w:themeColor="background1"/>
              <w:left w:val="single" w:sz="2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EC000"/>
            <w:vAlign w:val="center"/>
          </w:tcPr>
          <w:p w14:paraId="0033CEC6" w14:textId="2EB2C1EA" w:rsidR="005868FE" w:rsidRPr="00920F3C" w:rsidRDefault="001D244A" w:rsidP="00EC3A87">
            <w:r>
              <w:t>The p</w:t>
            </w:r>
            <w:r w:rsidR="00575160" w:rsidRPr="00920F3C">
              <w:t xml:space="preserve">lan </w:t>
            </w:r>
            <w:r w:rsidR="009D197B" w:rsidRPr="00920F3C">
              <w:t>was</w:t>
            </w:r>
            <w:r w:rsidR="00575160" w:rsidRPr="00920F3C">
              <w:t xml:space="preserve"> launched in April 2019</w:t>
            </w:r>
            <w:r w:rsidR="00F805FD" w:rsidRPr="00920F3C">
              <w:t>.</w:t>
            </w:r>
          </w:p>
          <w:p w14:paraId="5E902AEA" w14:textId="0576A31A" w:rsidR="00575160" w:rsidRDefault="000847F5" w:rsidP="00EC3A87">
            <w:r w:rsidRPr="00920F3C">
              <w:t>The</w:t>
            </w:r>
            <w:r w:rsidR="0078739B" w:rsidRPr="00920F3C">
              <w:t xml:space="preserve"> </w:t>
            </w:r>
            <w:r w:rsidR="0010327C" w:rsidRPr="00920F3C">
              <w:t xml:space="preserve">statistical community in your </w:t>
            </w:r>
            <w:r w:rsidR="0078739B" w:rsidRPr="00920F3C">
              <w:t>d</w:t>
            </w:r>
            <w:r w:rsidR="0010327C" w:rsidRPr="00920F3C">
              <w:t xml:space="preserve">epartment should be </w:t>
            </w:r>
            <w:r w:rsidR="001D244A">
              <w:t>aware of the p</w:t>
            </w:r>
            <w:r w:rsidR="0078739B" w:rsidRPr="00920F3C">
              <w:t>lan by the end of May 2019</w:t>
            </w:r>
            <w:r w:rsidR="0010327C" w:rsidRPr="00920F3C">
              <w:t>.</w:t>
            </w:r>
          </w:p>
        </w:tc>
      </w:tr>
    </w:tbl>
    <w:p w14:paraId="1E92693A" w14:textId="77777777" w:rsidR="00CA6705" w:rsidRDefault="00CA6705" w:rsidP="0074421D"/>
    <w:sectPr w:rsidR="00CA6705" w:rsidSect="00253D31">
      <w:headerReference w:type="default" r:id="rId2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C3FDE" w14:textId="77777777" w:rsidR="00B71ACA" w:rsidRDefault="00B71ACA" w:rsidP="00253D31">
      <w:pPr>
        <w:spacing w:after="0" w:line="240" w:lineRule="auto"/>
      </w:pPr>
      <w:r>
        <w:separator/>
      </w:r>
    </w:p>
  </w:endnote>
  <w:endnote w:type="continuationSeparator" w:id="0">
    <w:p w14:paraId="24570B5C" w14:textId="77777777" w:rsidR="00B71ACA" w:rsidRDefault="00B71ACA" w:rsidP="00253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81B79" w14:textId="77777777" w:rsidR="00B71ACA" w:rsidRDefault="00B71ACA" w:rsidP="00253D31">
      <w:pPr>
        <w:spacing w:after="0" w:line="240" w:lineRule="auto"/>
      </w:pPr>
      <w:r>
        <w:separator/>
      </w:r>
    </w:p>
  </w:footnote>
  <w:footnote w:type="continuationSeparator" w:id="0">
    <w:p w14:paraId="417369A5" w14:textId="77777777" w:rsidR="00B71ACA" w:rsidRDefault="00B71ACA" w:rsidP="00253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76E04" w14:textId="74C2F6C1" w:rsidR="00700045" w:rsidRDefault="00BC2FA3" w:rsidP="00700045">
    <w:pPr>
      <w:pStyle w:val="Header"/>
      <w:jc w:val="cent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9C5652F" wp14:editId="3DC32D7A">
          <wp:simplePos x="0" y="0"/>
          <wp:positionH relativeFrom="margin">
            <wp:posOffset>7877175</wp:posOffset>
          </wp:positionH>
          <wp:positionV relativeFrom="paragraph">
            <wp:posOffset>-230505</wp:posOffset>
          </wp:positionV>
          <wp:extent cx="1333500" cy="388620"/>
          <wp:effectExtent l="0" t="0" r="0" b="0"/>
          <wp:wrapTight wrapText="bothSides">
            <wp:wrapPolygon edited="0">
              <wp:start x="0" y="0"/>
              <wp:lineTo x="0" y="20118"/>
              <wp:lineTo x="21291" y="20118"/>
              <wp:lineTo x="21291" y="0"/>
              <wp:lineTo x="0" y="0"/>
            </wp:wrapPolygon>
          </wp:wrapTight>
          <wp:docPr id="3072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22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64" t="53322" r="57365" b="35209"/>
                  <a:stretch/>
                </pic:blipFill>
                <pic:spPr bwMode="auto">
                  <a:xfrm>
                    <a:off x="0" y="0"/>
                    <a:ext cx="133350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700045">
      <w:rPr>
        <w:b/>
        <w:noProof/>
        <w:lang w:eastAsia="en-GB"/>
      </w:rPr>
      <w:drawing>
        <wp:anchor distT="0" distB="0" distL="114300" distR="114300" simplePos="0" relativeHeight="251658240" behindDoc="1" locked="0" layoutInCell="1" allowOverlap="1" wp14:anchorId="7DE18967" wp14:editId="027FBB8D">
          <wp:simplePos x="0" y="0"/>
          <wp:positionH relativeFrom="column">
            <wp:posOffset>-343535</wp:posOffset>
          </wp:positionH>
          <wp:positionV relativeFrom="paragraph">
            <wp:posOffset>-268605</wp:posOffset>
          </wp:positionV>
          <wp:extent cx="1343025" cy="476250"/>
          <wp:effectExtent l="0" t="0" r="9525" b="0"/>
          <wp:wrapTight wrapText="bothSides">
            <wp:wrapPolygon edited="0">
              <wp:start x="0" y="0"/>
              <wp:lineTo x="0" y="20736"/>
              <wp:lineTo x="21447" y="20736"/>
              <wp:lineTo x="21447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SS-Logo_tcm67-151506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095" b="18326"/>
                  <a:stretch/>
                </pic:blipFill>
                <pic:spPr bwMode="auto">
                  <a:xfrm>
                    <a:off x="0" y="0"/>
                    <a:ext cx="1343025" cy="476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0045">
      <w:rPr>
        <w:b/>
        <w:noProof/>
        <w:sz w:val="28"/>
        <w:szCs w:val="28"/>
      </w:rPr>
      <w:t xml:space="preserve">                   </w:t>
    </w:r>
    <w:r>
      <w:rPr>
        <w:b/>
        <w:noProof/>
        <w:sz w:val="28"/>
        <w:szCs w:val="28"/>
      </w:rPr>
      <w:t xml:space="preserve">  </w:t>
    </w:r>
    <w:r w:rsidR="00253D31" w:rsidRPr="00700045">
      <w:rPr>
        <w:b/>
        <w:noProof/>
        <w:sz w:val="28"/>
        <w:szCs w:val="28"/>
      </w:rPr>
      <w:t xml:space="preserve">GSS People Plan – </w:t>
    </w:r>
    <w:r>
      <w:rPr>
        <w:b/>
        <w:noProof/>
        <w:sz w:val="28"/>
        <w:szCs w:val="28"/>
      </w:rPr>
      <w:t xml:space="preserve">key messages for Heads of </w:t>
    </w:r>
    <w:r w:rsidR="00700045" w:rsidRPr="00700045">
      <w:rPr>
        <w:b/>
        <w:noProof/>
        <w:sz w:val="28"/>
        <w:szCs w:val="28"/>
      </w:rPr>
      <w:t>P</w:t>
    </w:r>
    <w:r>
      <w:rPr>
        <w:b/>
        <w:noProof/>
        <w:sz w:val="28"/>
        <w:szCs w:val="28"/>
      </w:rPr>
      <w:t>rofession</w:t>
    </w:r>
    <w:r w:rsidR="00700045">
      <w:rPr>
        <w:b/>
        <w:noProof/>
        <w:sz w:val="28"/>
        <w:szCs w:val="28"/>
      </w:rPr>
      <w:t xml:space="preserve">                                        </w:t>
    </w:r>
    <w:r w:rsidR="00253D31" w:rsidRPr="00700045">
      <w:rPr>
        <w:b/>
        <w:noProof/>
        <w:sz w:val="28"/>
        <w:szCs w:val="28"/>
      </w:rPr>
      <w:t xml:space="preserve"> </w:t>
    </w:r>
  </w:p>
  <w:p w14:paraId="58248E15" w14:textId="77777777" w:rsidR="00253D31" w:rsidRDefault="00253D31" w:rsidP="00253D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C2CCD"/>
    <w:multiLevelType w:val="hybridMultilevel"/>
    <w:tmpl w:val="D45EA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418F3"/>
    <w:multiLevelType w:val="hybridMultilevel"/>
    <w:tmpl w:val="0888B028"/>
    <w:lvl w:ilvl="0" w:tplc="A1F6FB8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93530"/>
    <w:multiLevelType w:val="hybridMultilevel"/>
    <w:tmpl w:val="71B2164A"/>
    <w:lvl w:ilvl="0" w:tplc="9D507F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2E4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9C0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D6CE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EAE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568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7489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A28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60B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90A4A0B"/>
    <w:multiLevelType w:val="hybridMultilevel"/>
    <w:tmpl w:val="D7A448CE"/>
    <w:lvl w:ilvl="0" w:tplc="6EEE40A0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62A0F"/>
    <w:multiLevelType w:val="hybridMultilevel"/>
    <w:tmpl w:val="9E6E665A"/>
    <w:lvl w:ilvl="0" w:tplc="E77E6F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20A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96D7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6AD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FA5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A28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823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5C23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FE1E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8CA"/>
    <w:rsid w:val="0001022F"/>
    <w:rsid w:val="00013A07"/>
    <w:rsid w:val="00031600"/>
    <w:rsid w:val="00043366"/>
    <w:rsid w:val="000847F5"/>
    <w:rsid w:val="000D4E67"/>
    <w:rsid w:val="000E7BB4"/>
    <w:rsid w:val="000F696E"/>
    <w:rsid w:val="000F75A1"/>
    <w:rsid w:val="0010327C"/>
    <w:rsid w:val="0011522F"/>
    <w:rsid w:val="001200FE"/>
    <w:rsid w:val="00121859"/>
    <w:rsid w:val="001328EC"/>
    <w:rsid w:val="0018012A"/>
    <w:rsid w:val="001832BC"/>
    <w:rsid w:val="0019130C"/>
    <w:rsid w:val="001D244A"/>
    <w:rsid w:val="00202421"/>
    <w:rsid w:val="00217E5C"/>
    <w:rsid w:val="00235643"/>
    <w:rsid w:val="0024358A"/>
    <w:rsid w:val="0024646D"/>
    <w:rsid w:val="00253D31"/>
    <w:rsid w:val="002D3DCD"/>
    <w:rsid w:val="00313C0B"/>
    <w:rsid w:val="003416A7"/>
    <w:rsid w:val="00353299"/>
    <w:rsid w:val="0038122B"/>
    <w:rsid w:val="00393A16"/>
    <w:rsid w:val="003C3ABC"/>
    <w:rsid w:val="003E1B46"/>
    <w:rsid w:val="00405C6E"/>
    <w:rsid w:val="00430491"/>
    <w:rsid w:val="00435461"/>
    <w:rsid w:val="004423CB"/>
    <w:rsid w:val="004553A6"/>
    <w:rsid w:val="004D715A"/>
    <w:rsid w:val="004E4661"/>
    <w:rsid w:val="0056453B"/>
    <w:rsid w:val="00575160"/>
    <w:rsid w:val="005868FE"/>
    <w:rsid w:val="005A0AED"/>
    <w:rsid w:val="005B2373"/>
    <w:rsid w:val="005C09F6"/>
    <w:rsid w:val="005C0E98"/>
    <w:rsid w:val="005D4972"/>
    <w:rsid w:val="006008AF"/>
    <w:rsid w:val="00643478"/>
    <w:rsid w:val="006C3287"/>
    <w:rsid w:val="006F0258"/>
    <w:rsid w:val="006F40DC"/>
    <w:rsid w:val="00700045"/>
    <w:rsid w:val="0074421D"/>
    <w:rsid w:val="00752BD9"/>
    <w:rsid w:val="0076608A"/>
    <w:rsid w:val="00775819"/>
    <w:rsid w:val="0078739B"/>
    <w:rsid w:val="0078763C"/>
    <w:rsid w:val="007C3DAF"/>
    <w:rsid w:val="00803A9C"/>
    <w:rsid w:val="00837D4F"/>
    <w:rsid w:val="00877E3C"/>
    <w:rsid w:val="008920E9"/>
    <w:rsid w:val="008A1B82"/>
    <w:rsid w:val="008F036E"/>
    <w:rsid w:val="00920F3C"/>
    <w:rsid w:val="009262B0"/>
    <w:rsid w:val="00926BF2"/>
    <w:rsid w:val="00932278"/>
    <w:rsid w:val="00940592"/>
    <w:rsid w:val="00942571"/>
    <w:rsid w:val="009A23F2"/>
    <w:rsid w:val="009D197B"/>
    <w:rsid w:val="009F7940"/>
    <w:rsid w:val="00A22D2E"/>
    <w:rsid w:val="00AD6D02"/>
    <w:rsid w:val="00AE3E3C"/>
    <w:rsid w:val="00B12EE9"/>
    <w:rsid w:val="00B36AFD"/>
    <w:rsid w:val="00B45023"/>
    <w:rsid w:val="00B64DF3"/>
    <w:rsid w:val="00B71ACA"/>
    <w:rsid w:val="00B86F45"/>
    <w:rsid w:val="00B87C59"/>
    <w:rsid w:val="00BA1488"/>
    <w:rsid w:val="00BC2FA3"/>
    <w:rsid w:val="00BE7FB2"/>
    <w:rsid w:val="00C42ADB"/>
    <w:rsid w:val="00C64F76"/>
    <w:rsid w:val="00C90F82"/>
    <w:rsid w:val="00CA6705"/>
    <w:rsid w:val="00CB5861"/>
    <w:rsid w:val="00CD632D"/>
    <w:rsid w:val="00D14A3D"/>
    <w:rsid w:val="00D555E4"/>
    <w:rsid w:val="00D61AA9"/>
    <w:rsid w:val="00DA21D6"/>
    <w:rsid w:val="00E02252"/>
    <w:rsid w:val="00E54FA7"/>
    <w:rsid w:val="00E56130"/>
    <w:rsid w:val="00E86627"/>
    <w:rsid w:val="00E90A44"/>
    <w:rsid w:val="00EC3A87"/>
    <w:rsid w:val="00EE7027"/>
    <w:rsid w:val="00EF4E85"/>
    <w:rsid w:val="00F42A22"/>
    <w:rsid w:val="00F668CA"/>
    <w:rsid w:val="00F71616"/>
    <w:rsid w:val="00F805FD"/>
    <w:rsid w:val="00F9343E"/>
    <w:rsid w:val="00FD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1484BF"/>
  <w15:chartTrackingRefBased/>
  <w15:docId w15:val="{521FE1D0-FF1B-4984-8E6F-76386F4A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0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49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3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D31"/>
  </w:style>
  <w:style w:type="paragraph" w:styleId="Footer">
    <w:name w:val="footer"/>
    <w:basedOn w:val="Normal"/>
    <w:link w:val="FooterChar"/>
    <w:uiPriority w:val="99"/>
    <w:unhideWhenUsed/>
    <w:rsid w:val="00253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D31"/>
  </w:style>
  <w:style w:type="character" w:styleId="CommentReference">
    <w:name w:val="annotation reference"/>
    <w:basedOn w:val="DefaultParagraphFont"/>
    <w:uiPriority w:val="99"/>
    <w:semiHidden/>
    <w:unhideWhenUsed/>
    <w:rsid w:val="009322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22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22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2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22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2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5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502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6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2996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1261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5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image" Target="media/image4.sv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image" Target="media/image3.png"/><Relationship Id="rId25" Type="http://schemas.openxmlformats.org/officeDocument/2006/relationships/image" Target="media/image10.svg"/><Relationship Id="rId2" Type="http://schemas.openxmlformats.org/officeDocument/2006/relationships/customXml" Target="../customXml/item2.xml"/><Relationship Id="rId16" Type="http://schemas.openxmlformats.org/officeDocument/2006/relationships/image" Target="media/image2.svg"/><Relationship Id="rId20" Type="http://schemas.openxmlformats.org/officeDocument/2006/relationships/image" Target="media/image6.sv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image" Target="media/image9.png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23" Type="http://schemas.openxmlformats.org/officeDocument/2006/relationships/hyperlink" Target="https://gss.civilservice.gov.uk/wp-content/uploads/2019/04/FAQ-for-GSS-People-Plan-1-1.docx" TargetMode="External"/><Relationship Id="rId28" Type="http://schemas.openxmlformats.org/officeDocument/2006/relationships/theme" Target="theme/theme1.xml"/><Relationship Id="rId10" Type="http://schemas.openxmlformats.org/officeDocument/2006/relationships/styles" Target="styl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image" Target="media/image8.sv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haredContentType xmlns="Microsoft.SharePoint.Taxonomy.ContentTypeSync" SourceId="a7dd7a64-f5c5-4f30-b8c4-f5626f639d1b" ContentTypeId="0x01010035E33599CC8D1E47A037F474646B1D58" PreviousValue="false"/>
</file>

<file path=customXml/item5.xml><?xml version="1.0" encoding="utf-8"?>
<?mso-contentType ?>
<p:Policy xmlns:p="office.server.policy" id="" local="true">
  <p:Name>ONS Document</p:Name>
  <p:Description/>
  <p:Statement/>
  <p:PolicyItems>
    <p:PolicyItem featureId="Microsoft.Office.RecordsManagement.PolicyFeatures.Expiration" staticId="0x01010035E33599CC8D1E47A037F474646B1D58|2057524105" UniqueId="d097a687-1114-45fc-89d8-799351d0ef20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100</number>
                  <property>Retention_x0020_Date</property>
                  <period>years</period>
                </formula>
                <action type="action" id="ONS-RetentionAction"/>
              </data>
            </stages>
          </Schedule>
        </Schedules>
      </p:CustomData>
    </p:PolicyItem>
  </p:PolicyItems>
</p:Policy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ONS Document" ma:contentTypeID="0x01010035E33599CC8D1E47A037F474646B1D5800021A411DED553A449E987C7DAE43F28A" ma:contentTypeVersion="82" ma:contentTypeDescription="Create a new document." ma:contentTypeScope="" ma:versionID="e98716481eeebdfadccd5bc858937952">
  <xsd:schema xmlns:xsd="http://www.w3.org/2001/XMLSchema" xmlns:xs="http://www.w3.org/2001/XMLSchema" xmlns:p="http://schemas.microsoft.com/office/2006/metadata/properties" xmlns:ns1="http://schemas.microsoft.com/sharepoint/v3" xmlns:ns3="e14115de-03ae-49b5-af01-31035404c456" xmlns:ns4="ab650ec5-ce61-4059-a55c-c92c352ce2c0" xmlns:ns6="39b8a52d-d8b9-47ff-a8c3-c8931ddf8d60" targetNamespace="http://schemas.microsoft.com/office/2006/metadata/properties" ma:root="true" ma:fieldsID="dbff7fa574347633d95440e40f807bde" ns1:_="" ns3:_="" ns4:_="" ns6:_="">
    <xsd:import namespace="http://schemas.microsoft.com/sharepoint/v3"/>
    <xsd:import namespace="e14115de-03ae-49b5-af01-31035404c456"/>
    <xsd:import namespace="ab650ec5-ce61-4059-a55c-c92c352ce2c0"/>
    <xsd:import namespace="39b8a52d-d8b9-47ff-a8c3-c8931ddf8d60"/>
    <xsd:element name="properties">
      <xsd:complexType>
        <xsd:sequence>
          <xsd:element name="documentManagement">
            <xsd:complexType>
              <xsd:all>
                <xsd:element ref="ns3:o5359087ad404c199aee74686ab194d3" minOccurs="0"/>
                <xsd:element ref="ns4:RetentionDate" minOccurs="0"/>
                <xsd:element ref="ns4:Retention" minOccurs="0"/>
                <xsd:element ref="ns4:EDRMSOwner" minOccurs="0"/>
                <xsd:element ref="ns4:RetentionType" minOccurs="0"/>
                <xsd:element ref="ns3:TaxKeywordTaxHTField" minOccurs="0"/>
                <xsd:element ref="ns1:_dlc_Exempt" minOccurs="0"/>
                <xsd:element ref="ns1:_dlc_ExpireDateSaved" minOccurs="0"/>
                <xsd:element ref="ns1:_dlc_ExpireDate" minOccurs="0"/>
                <xsd:element ref="ns6:_dlc_DocId" minOccurs="0"/>
                <xsd:element ref="ns6:_dlc_DocIdUrl" minOccurs="0"/>
                <xsd:element ref="ns6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8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9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115de-03ae-49b5-af01-31035404c456" elementFormDefault="qualified">
    <xsd:import namespace="http://schemas.microsoft.com/office/2006/documentManagement/types"/>
    <xsd:import namespace="http://schemas.microsoft.com/office/infopath/2007/PartnerControls"/>
    <xsd:element name="o5359087ad404c199aee74686ab194d3" ma:index="7" ma:taxonomy="true" ma:internalName="o5359087ad404c199aee74686ab194d3" ma:taxonomyFieldName="RecordType" ma:displayName="Record Type" ma:default="" ma:fieldId="{85359087-ad40-4c19-9aee-74686ab194d3}" ma:sspId="a7dd7a64-f5c5-4f30-b8c4-f5626f639d1b" ma:termSetId="b7884471-767e-4886-9e04-df700fa96f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a7dd7a64-f5c5-4f30-b8c4-f5626f639d1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50ec5-ce61-4059-a55c-c92c352ce2c0" elementFormDefault="qualified">
    <xsd:import namespace="http://schemas.microsoft.com/office/2006/documentManagement/types"/>
    <xsd:import namespace="http://schemas.microsoft.com/office/infopath/2007/PartnerControls"/>
    <xsd:element name="RetentionDate" ma:index="10" nillable="true" ma:displayName="Retention Date" ma:format="DateOnly" ma:internalName="Retention_x0020_Date" ma:readOnly="false">
      <xsd:simpleType>
        <xsd:restriction base="dms:DateTime"/>
      </xsd:simpleType>
    </xsd:element>
    <xsd:element name="Retention" ma:index="11" nillable="true" ma:displayName="Retention" ma:default="0" ma:internalName="Retention" ma:readOnly="false">
      <xsd:simpleType>
        <xsd:restriction base="dms:Number"/>
      </xsd:simpleType>
    </xsd:element>
    <xsd:element name="EDRMSOwner" ma:index="12" nillable="true" ma:displayName="EDRMSOwner" ma:hidden="true" ma:internalName="EDRMSOwner" ma:readOnly="false">
      <xsd:simpleType>
        <xsd:restriction base="dms:Text"/>
      </xsd:simpleType>
    </xsd:element>
    <xsd:element name="RetentionType" ma:index="13" nillable="true" ma:displayName="Retention Type" ma:default="Notify" ma:internalName="Retention_x0020_Type" ma:readOnly="false">
      <xsd:simpleType>
        <xsd:restriction base="dms:Choice">
          <xsd:enumeration value="Notify"/>
          <xsd:enumeration value="Delete"/>
          <xsd:enumeration value="Declar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8a52d-d8b9-47ff-a8c3-c8931ddf8d60" elementFormDefault="qualified">
    <xsd:import namespace="http://schemas.microsoft.com/office/2006/documentManagement/types"/>
    <xsd:import namespace="http://schemas.microsoft.com/office/infopath/2007/PartnerControls"/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5359087ad404c199aee74686ab194d3 xmlns="e14115de-03ae-49b5-af01-31035404c45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Correspondence, Guidance etc</TermName>
          <TermId xmlns="http://schemas.microsoft.com/office/infopath/2007/PartnerControls">746aa5d3-a4cc-4e5c-bc1b-afebd1d43e75</TermId>
        </TermInfo>
      </Terms>
    </o5359087ad404c199aee74686ab194d3>
    <RetentionType xmlns="ab650ec5-ce61-4059-a55c-c92c352ce2c0">Notify</RetentionType>
    <TaxKeywordTaxHTField xmlns="e14115de-03ae-49b5-af01-31035404c456">
      <Terms xmlns="http://schemas.microsoft.com/office/infopath/2007/PartnerControls"/>
    </TaxKeywordTaxHTField>
    <Retention xmlns="ab650ec5-ce61-4059-a55c-c92c352ce2c0">0</Retention>
    <EDRMSOwner xmlns="ab650ec5-ce61-4059-a55c-c92c352ce2c0" xsi:nil="true"/>
    <RetentionDate xmlns="ab650ec5-ce61-4059-a55c-c92c352ce2c0" xsi:nil="true"/>
    <_dlc_DocId xmlns="39b8a52d-d8b9-47ff-a8c3-c8931ddf8d60">D5PZWENCX5VS-815571929-1722</_dlc_DocId>
    <_dlc_DocIdUrl xmlns="39b8a52d-d8b9-47ff-a8c3-c8931ddf8d60">
      <Url>https://share.sp.ons.statistics.gov.uk/sites/KLC/GSSC/_layouts/15/DocIdRedir.aspx?ID=D5PZWENCX5VS-815571929-1722</Url>
      <Description>D5PZWENCX5VS-815571929-1722</Description>
    </_dlc_DocIdUrl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523B8-594B-436E-AB82-D4B1D4B8032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45F9C30-F58D-4BDB-B6B0-255E5EC2A9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EC9401-2D85-4F01-BD9C-E911D9F2B818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69D39F72-2A9B-4C52-8A3A-B06599362A1A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6FAC283F-3C61-45DE-8412-4B2392A6BE5D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C2311F8C-921E-4C19-87D7-146531178D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4115de-03ae-49b5-af01-31035404c456"/>
    <ds:schemaRef ds:uri="ab650ec5-ce61-4059-a55c-c92c352ce2c0"/>
    <ds:schemaRef ds:uri="39b8a52d-d8b9-47ff-a8c3-c8931ddf8d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621F45C1-F3E9-494E-9724-E9E193EAF42E}">
  <ds:schemaRefs>
    <ds:schemaRef ds:uri="http://schemas.microsoft.com/office/2006/metadata/properties"/>
    <ds:schemaRef ds:uri="http://schemas.microsoft.com/office/infopath/2007/PartnerControls"/>
    <ds:schemaRef ds:uri="e14115de-03ae-49b5-af01-31035404c456"/>
    <ds:schemaRef ds:uri="ab650ec5-ce61-4059-a55c-c92c352ce2c0"/>
    <ds:schemaRef ds:uri="39b8a52d-d8b9-47ff-a8c3-c8931ddf8d60"/>
  </ds:schemaRefs>
</ds:datastoreItem>
</file>

<file path=customXml/itemProps8.xml><?xml version="1.0" encoding="utf-8"?>
<ds:datastoreItem xmlns:ds="http://schemas.openxmlformats.org/officeDocument/2006/customXml" ds:itemID="{0F2509BB-95E7-4C58-AC79-C6FDFE867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Remedios, Ian</dc:creator>
  <cp:keywords/>
  <dc:description/>
  <cp:lastModifiedBy>Thomas, Hannah</cp:lastModifiedBy>
  <cp:revision>8</cp:revision>
  <cp:lastPrinted>2019-03-19T09:52:00Z</cp:lastPrinted>
  <dcterms:created xsi:type="dcterms:W3CDTF">2019-04-16T11:13:00Z</dcterms:created>
  <dcterms:modified xsi:type="dcterms:W3CDTF">2019-04-16T19:26:00Z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0x01010035E33599CC8D1E47A037F474646B1D5800021A411DED553A449E987C7DAE43F28A</vt:lpwstr>
  </property>
  <property fmtid="{D5CDD505-2E9C-101B-9397-08002B2CF9AE}" pid="3" name="_dlc_policyId">
    <vt:lpwstr>0x01010035E33599CC8D1E47A037F474646B1D58|2057524105</vt:lpwstr>
  </property>
  <property fmtid="{D5CDD505-2E9C-101B-9397-08002B2CF9AE}" pid="4" name="ItemRetentionFormula">
    <vt:lpwstr>&lt;formula id="Microsoft.Office.RecordsManagement.PolicyFeatures.Expiration.Formula.BuiltIn"&gt;&lt;number&gt;100&lt;/number&gt;&lt;property&gt;Retention_x005f_x0020_Date&lt;/property&gt;&lt;period&gt;years&lt;/period&gt;&lt;/formula&gt;</vt:lpwstr>
  </property>
  <property fmtid="{D5CDD505-2E9C-101B-9397-08002B2CF9AE}" pid="5" name="_dlc_DocIdItemGuid">
    <vt:lpwstr>730e51e4-37ab-491e-b0f3-f19d13fa0986</vt:lpwstr>
  </property>
  <property fmtid="{D5CDD505-2E9C-101B-9397-08002B2CF9AE}" pid="6" name="TaxKeyword">
    <vt:lpwstr/>
  </property>
  <property fmtid="{D5CDD505-2E9C-101B-9397-08002B2CF9AE}" pid="7" name="RecordType">
    <vt:lpwstr>2;#Correspondence, Guidance etc|746aa5d3-a4cc-4e5c-bc1b-afebd1d43e75</vt:lpwstr>
  </property>
  <property fmtid="{D5CDD505-2E9C-101B-9397-08002B2CF9AE}" pid="8" name="TaxCatchAll">
    <vt:lpwstr>2;#Correspondence, Guidance etc|746aa5d3-a4cc-4e5c-bc1b-afebd1d43e75</vt:lpwstr>
  </property>
</Properties>
</file>